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31F888E0" w14:textId="778669A9" w:rsidR="00B01708" w:rsidRPr="00F51386" w:rsidRDefault="00B01708" w:rsidP="00B01708">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sidR="008E5417">
        <w:rPr>
          <w:sz w:val="24"/>
          <w:szCs w:val="24"/>
        </w:rPr>
        <w:t xml:space="preserve"> </w:t>
      </w:r>
      <w:r w:rsidR="00647897">
        <w:rPr>
          <w:sz w:val="24"/>
          <w:szCs w:val="24"/>
        </w:rPr>
        <w:t>8.</w:t>
      </w:r>
      <w:r w:rsidR="0010416A" w:rsidRPr="0010416A">
        <w:rPr>
          <w:sz w:val="24"/>
          <w:szCs w:val="24"/>
        </w:rPr>
        <w:t xml:space="preserve"> </w:t>
      </w:r>
      <w:r w:rsidR="00533BBD">
        <w:rPr>
          <w:sz w:val="24"/>
          <w:szCs w:val="24"/>
        </w:rPr>
        <w:t>dubna</w:t>
      </w:r>
      <w:r w:rsidR="0010416A" w:rsidRPr="0010416A">
        <w:rPr>
          <w:sz w:val="24"/>
          <w:szCs w:val="24"/>
        </w:rPr>
        <w:t xml:space="preserve"> </w:t>
      </w:r>
      <w:r w:rsidR="008E5417" w:rsidRPr="0010416A">
        <w:rPr>
          <w:sz w:val="24"/>
          <w:szCs w:val="24"/>
        </w:rPr>
        <w:t>202</w:t>
      </w:r>
      <w:r w:rsidR="00722FFC" w:rsidRPr="0010416A">
        <w:rPr>
          <w:sz w:val="24"/>
          <w:szCs w:val="24"/>
        </w:rPr>
        <w:t>4</w:t>
      </w:r>
    </w:p>
    <w:p w14:paraId="26A7CA4D" w14:textId="77777777" w:rsidR="00B01708" w:rsidRPr="00F51386" w:rsidRDefault="00B01708" w:rsidP="00B01708">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0E08A60C" w14:textId="6D96BA29" w:rsidR="00B01708" w:rsidRPr="00F51386" w:rsidRDefault="00B01708" w:rsidP="00B01708">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sidR="004B4839">
        <w:rPr>
          <w:sz w:val="24"/>
          <w:szCs w:val="24"/>
        </w:rPr>
        <w:t>, Ph.D.</w:t>
      </w:r>
      <w:r w:rsidRPr="0030355D">
        <w:rPr>
          <w:sz w:val="24"/>
          <w:szCs w:val="24"/>
        </w:rPr>
        <w:t>,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76F05A49" w14:textId="086C8FFC" w:rsidR="00533BBD" w:rsidRPr="00AD5F18" w:rsidRDefault="00533BBD" w:rsidP="00533BBD">
      <w:pPr>
        <w:spacing w:before="60" w:line="276" w:lineRule="auto"/>
        <w:jc w:val="both"/>
        <w:rPr>
          <w:sz w:val="24"/>
          <w:szCs w:val="24"/>
        </w:rPr>
      </w:pPr>
      <w:r w:rsidRPr="004B4839">
        <w:rPr>
          <w:sz w:val="24"/>
          <w:szCs w:val="24"/>
          <w:u w:val="single"/>
        </w:rPr>
        <w:t>Omluveni</w:t>
      </w:r>
      <w:r w:rsidRPr="004B4839">
        <w:rPr>
          <w:sz w:val="24"/>
          <w:szCs w:val="24"/>
        </w:rPr>
        <w:t>:</w:t>
      </w:r>
      <w:r w:rsidRPr="00AD5F18">
        <w:rPr>
          <w:sz w:val="24"/>
          <w:szCs w:val="24"/>
        </w:rPr>
        <w:t xml:space="preserve"> </w:t>
      </w:r>
      <w:r w:rsidR="00B14DCD">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C547B1">
        <w:rPr>
          <w:b/>
        </w:rPr>
        <w:t xml:space="preserve">Název </w:t>
      </w:r>
      <w:r w:rsidR="00751ECE" w:rsidRPr="00C547B1">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21DBC3B1" w:rsidR="00574211" w:rsidRPr="00533BBD" w:rsidRDefault="00C547B1" w:rsidP="00B83E21">
            <w:pPr>
              <w:pStyle w:val="Zkladntext"/>
              <w:spacing w:before="60" w:line="276" w:lineRule="auto"/>
              <w:jc w:val="both"/>
              <w:rPr>
                <w:b/>
              </w:rPr>
            </w:pPr>
            <w:r w:rsidRPr="00C547B1">
              <w:rPr>
                <w:b/>
              </w:rPr>
              <w:t>Národní informační a poradenské středis</w:t>
            </w:r>
            <w:r w:rsidR="00DB30AD">
              <w:rPr>
                <w:b/>
              </w:rPr>
              <w:t>k</w:t>
            </w:r>
            <w:r w:rsidRPr="00C547B1">
              <w:rPr>
                <w:b/>
              </w:rPr>
              <w:t>o pro kultu</w:t>
            </w:r>
            <w:r w:rsidR="00A17D2E">
              <w:rPr>
                <w:b/>
              </w:rPr>
              <w:t>ru</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3D69BF5C" w:rsidR="00903414" w:rsidRPr="00571C58" w:rsidRDefault="00F02414" w:rsidP="00B7037E">
            <w:pPr>
              <w:pStyle w:val="Zkladntext"/>
              <w:spacing w:before="60" w:line="276" w:lineRule="auto"/>
              <w:jc w:val="both"/>
            </w:pPr>
            <w:r w:rsidRPr="006D1484">
              <w:t>V roce 2023 došlo při plnění jednotlivých částí koncepce k dílčím změnám, které byly v kompetenci příjemce</w:t>
            </w:r>
            <w:r w:rsidR="009602A2">
              <w:t>,</w:t>
            </w:r>
            <w:r w:rsidRPr="006D1484">
              <w:t xml:space="preserve"> a </w:t>
            </w:r>
            <w:r w:rsidR="00903414" w:rsidRPr="006D1484">
              <w:t xml:space="preserve">nedošlo </w:t>
            </w:r>
            <w:r w:rsidR="00F460C2" w:rsidRPr="006D1484">
              <w:t xml:space="preserve">ani </w:t>
            </w:r>
            <w:r w:rsidR="00903414" w:rsidRPr="006D1484">
              <w:t>ke změně závazných ukazatelů, ani dílčích a kontrolovatelných cílů v r. 2023</w:t>
            </w:r>
            <w:r w:rsidR="00A86B50" w:rsidRPr="006D1484">
              <w:t>,</w:t>
            </w:r>
            <w:r w:rsidR="00B83E21" w:rsidRPr="006D1484">
              <w:t xml:space="preserve"> a</w:t>
            </w:r>
            <w:r w:rsidR="00A86B50" w:rsidRPr="006D1484">
              <w:t>n</w:t>
            </w:r>
            <w:r w:rsidR="00B83E21" w:rsidRPr="006D1484">
              <w:t>i plánovaných výsledků</w:t>
            </w:r>
            <w:r w:rsidR="00903414" w:rsidRPr="006D1484">
              <w:t>. Příjemce provedl dílčí personální změny shrnuté v závěrečné zprávě</w:t>
            </w:r>
            <w:r w:rsidR="006F77B4" w:rsidRPr="006D1484">
              <w:t xml:space="preserve">. </w:t>
            </w:r>
            <w:r w:rsidR="009602A2">
              <w:t>V</w:t>
            </w:r>
            <w:r w:rsidR="006F77B4" w:rsidRPr="006D1484">
              <w:t xml:space="preserve"> r. 2023 byl ve tvorbě databáze Vzdělávání v oblasti ochotn</w:t>
            </w:r>
            <w:r w:rsidR="00C62AE3">
              <w:t>i</w:t>
            </w:r>
            <w:r w:rsidR="006F77B4" w:rsidRPr="006D1484">
              <w:t xml:space="preserve">ckého divadla nahrazen M. </w:t>
            </w:r>
            <w:proofErr w:type="spellStart"/>
            <w:r w:rsidR="006F77B4" w:rsidRPr="006D1484">
              <w:t>Strotzer</w:t>
            </w:r>
            <w:proofErr w:type="spellEnd"/>
            <w:r w:rsidR="006F77B4" w:rsidRPr="006D1484">
              <w:t xml:space="preserve"> MgA. Jiřinou Lhotskou</w:t>
            </w:r>
            <w:r w:rsidR="00A17D2E">
              <w:t>.</w:t>
            </w:r>
            <w:r w:rsidR="00647897">
              <w:t xml:space="preserve"> </w:t>
            </w:r>
            <w:r w:rsidR="006F77B4" w:rsidRPr="006D1484">
              <w:t>Dílčí změny se týkaly ostatních pracovníků, konzultantů či pomocného personálu</w:t>
            </w:r>
            <w:r w:rsidR="00C62AE3">
              <w:t>,</w:t>
            </w:r>
            <w:r w:rsidR="00B7037E" w:rsidRPr="006D1484">
              <w:t xml:space="preserve"> neboť struktura </w:t>
            </w:r>
            <w:r w:rsidR="006A728C" w:rsidRPr="006D1484">
              <w:t>rozpočtu je podřízena</w:t>
            </w:r>
            <w:r w:rsidR="00C63569" w:rsidRPr="006D1484">
              <w:t xml:space="preserve"> </w:t>
            </w:r>
            <w:r w:rsidR="00C627BD" w:rsidRPr="006D1484">
              <w:t>financování</w:t>
            </w:r>
            <w:r w:rsidR="007F6087" w:rsidRPr="006D1484">
              <w:t xml:space="preserve"> (VaV</w:t>
            </w:r>
            <w:r w:rsidR="00C62AE3">
              <w:t>,</w:t>
            </w:r>
            <w:r w:rsidR="007F6087" w:rsidRPr="006D1484">
              <w:t xml:space="preserve"> ale i služeb)</w:t>
            </w:r>
            <w:r w:rsidR="00C627BD" w:rsidRPr="006D1484">
              <w:t xml:space="preserve"> prostřednictvím DPP (jazykové korektury</w:t>
            </w:r>
            <w:r w:rsidR="007F6087" w:rsidRPr="006D1484">
              <w:t>, grafické práce, konzultace…)</w:t>
            </w:r>
            <w:r w:rsidR="00C62AE3">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29493C29" w:rsidR="0073111F" w:rsidRPr="00571C58" w:rsidRDefault="00F460C2" w:rsidP="00A17D2E">
            <w:pPr>
              <w:pStyle w:val="Zkladntext"/>
              <w:spacing w:before="60" w:line="276" w:lineRule="auto"/>
              <w:jc w:val="both"/>
            </w:pPr>
            <w:r w:rsidRPr="00710265">
              <w:lastRenderedPageBreak/>
              <w:t>Koncepce VO zahrnuj</w:t>
            </w:r>
            <w:r w:rsidR="00EE4135" w:rsidRPr="00710265">
              <w:t xml:space="preserve"> dvě oblasti.  Oblast 1: Neprofesionální umění a umělecké vzdělávání a oblast 2</w:t>
            </w:r>
            <w:r w:rsidR="00CF6D7B">
              <w:t>:</w:t>
            </w:r>
            <w:r w:rsidR="00EE4135" w:rsidRPr="00710265">
              <w:t xml:space="preserve"> Kulturně-výchovná činnost a veřejné kulturní služby.  Tyto oblasti se dále </w:t>
            </w:r>
            <w:r w:rsidR="00FF5048" w:rsidRPr="00710265">
              <w:t xml:space="preserve">dělí na sedm dílčích cílů. </w:t>
            </w:r>
            <w:r w:rsidRPr="00710265">
              <w:t>Cíle koncepce</w:t>
            </w:r>
            <w:r w:rsidR="00FF5048" w:rsidRPr="00710265">
              <w:t xml:space="preserve"> tam, kde se jedn</w:t>
            </w:r>
            <w:r w:rsidR="00E5501C" w:rsidRPr="00710265">
              <w:t>á o mapování, doplňování databází</w:t>
            </w:r>
            <w:r w:rsidR="004F23EF">
              <w:t>,</w:t>
            </w:r>
            <w:r w:rsidR="00E5501C" w:rsidRPr="00710265">
              <w:t xml:space="preserve"> byly naplněny. Z pohledu syntetického uzavření výsledků</w:t>
            </w:r>
            <w:r w:rsidR="00285A9F" w:rsidRPr="00710265">
              <w:t xml:space="preserve"> byly</w:t>
            </w:r>
            <w:r w:rsidR="00415AE8" w:rsidRPr="00710265">
              <w:t xml:space="preserve"> cíle </w:t>
            </w:r>
            <w:r w:rsidR="00F002CC">
              <w:t xml:space="preserve">a jejich vyhodnocení shrnuty jednou větou. </w:t>
            </w:r>
            <w:r w:rsidR="00F75434">
              <w:t>To odkazuje k</w:t>
            </w:r>
            <w:r w:rsidR="00D4257A">
              <w:t xml:space="preserve"> předchozím </w:t>
            </w:r>
            <w:r w:rsidR="00F75434">
              <w:t xml:space="preserve">výhradám koncepce </w:t>
            </w:r>
            <w:r w:rsidR="008262B6">
              <w:t>VO, která</w:t>
            </w:r>
            <w:r w:rsidR="00D4257A">
              <w:t xml:space="preserve"> nemá jasně definovanou výzkumnou misi</w:t>
            </w:r>
            <w:r w:rsidR="00092535">
              <w:t xml:space="preserve"> – i na tomto místě VO hodnotí splnění dílčích a kontrolovaných cílů</w:t>
            </w:r>
            <w:r w:rsidR="00976CE3">
              <w:t>.</w:t>
            </w:r>
            <w:r w:rsidR="00D4257A">
              <w:t xml:space="preserve"> </w:t>
            </w:r>
            <w:r w:rsidR="00AF5FE8" w:rsidRPr="00A74224">
              <w:t xml:space="preserve">Souhrnně lze plnění cílů koncepce v r. 2023 </w:t>
            </w:r>
            <w:r w:rsidR="00A74224">
              <w:t xml:space="preserve">považovat za </w:t>
            </w:r>
            <w:r w:rsidR="00AF5FE8" w:rsidRPr="00A74224">
              <w:t>průměrné</w:t>
            </w:r>
            <w:r w:rsidR="00AF5FE8" w:rsidRPr="00710265">
              <w:t xml:space="preserve"> </w:t>
            </w:r>
            <w:r w:rsidR="00976CE3">
              <w:t xml:space="preserve">i </w:t>
            </w:r>
            <w:r w:rsidR="00AF5FE8" w:rsidRPr="00710265">
              <w:t>vzhledem k</w:t>
            </w:r>
            <w:r w:rsidR="00976CE3">
              <w:t> </w:t>
            </w:r>
            <w:r w:rsidR="00FB698F" w:rsidRPr="00710265">
              <w:t>pokračovacím</w:t>
            </w:r>
            <w:r w:rsidR="00976CE3">
              <w:t xml:space="preserve"> (dokumentačním) </w:t>
            </w:r>
            <w:r w:rsidR="00FB698F" w:rsidRPr="00710265">
              <w:t xml:space="preserve">pracím na plnění databází bez </w:t>
            </w:r>
            <w:r w:rsidR="00710265" w:rsidRPr="00710265">
              <w:t>dalšího vědeckého zhodnocení.</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0435EF90" w14:textId="56EC15A5" w:rsidR="002017C8" w:rsidRPr="00BE07BF" w:rsidRDefault="00D01248" w:rsidP="002017C8">
            <w:pPr>
              <w:pStyle w:val="Zkladntext"/>
              <w:spacing w:before="60" w:line="276" w:lineRule="auto"/>
              <w:jc w:val="both"/>
              <w:rPr>
                <w:iCs/>
              </w:rPr>
            </w:pPr>
            <w:r w:rsidRPr="00BE07BF">
              <w:rPr>
                <w:iCs/>
              </w:rPr>
              <w:t xml:space="preserve">NIPOS </w:t>
            </w:r>
            <w:r w:rsidR="009E5272" w:rsidRPr="00BE07BF">
              <w:rPr>
                <w:iCs/>
              </w:rPr>
              <w:t xml:space="preserve">řešil </w:t>
            </w:r>
            <w:r w:rsidR="002017C8" w:rsidRPr="00BE07BF">
              <w:rPr>
                <w:iCs/>
              </w:rPr>
              <w:t xml:space="preserve">v roce 2023 </w:t>
            </w:r>
            <w:r w:rsidR="009E5272" w:rsidRPr="00BE07BF">
              <w:rPr>
                <w:iCs/>
              </w:rPr>
              <w:t>dvě oblasti výzkumu. O</w:t>
            </w:r>
            <w:r w:rsidR="002017C8" w:rsidRPr="00BE07BF">
              <w:rPr>
                <w:iCs/>
              </w:rPr>
              <w:t>blast č. 1: NEPROFESIONÁLNÍ UMĚNÍ A UMĚLECKÉ VZDĚLÁVÁNÍ</w:t>
            </w:r>
            <w:r w:rsidR="0047550B" w:rsidRPr="00BE07BF">
              <w:rPr>
                <w:iCs/>
              </w:rPr>
              <w:t xml:space="preserve"> a oblast č.2 KULTURNĚ-VÝCHOVNÁ ČINNOST A VEŘEJNÉ KULTURNÍ SLUŽBY</w:t>
            </w:r>
            <w:r w:rsidR="002C1F68" w:rsidRPr="00BE07BF">
              <w:rPr>
                <w:iCs/>
              </w:rPr>
              <w:t xml:space="preserve">. </w:t>
            </w:r>
          </w:p>
          <w:p w14:paraId="5EEE4673" w14:textId="244D122B" w:rsidR="00A95B52" w:rsidRPr="00BE07BF" w:rsidRDefault="0047550B" w:rsidP="002017C8">
            <w:pPr>
              <w:pStyle w:val="Zkladntext"/>
              <w:spacing w:before="60" w:line="276" w:lineRule="auto"/>
              <w:jc w:val="both"/>
              <w:rPr>
                <w:iCs/>
              </w:rPr>
            </w:pPr>
            <w:r w:rsidRPr="00BE07BF">
              <w:rPr>
                <w:iCs/>
              </w:rPr>
              <w:t>V</w:t>
            </w:r>
            <w:r w:rsidR="00FA76D0" w:rsidRPr="00BE07BF">
              <w:rPr>
                <w:iCs/>
              </w:rPr>
              <w:t> </w:t>
            </w:r>
            <w:r w:rsidRPr="00BE07BF">
              <w:rPr>
                <w:iCs/>
              </w:rPr>
              <w:t>oblasti</w:t>
            </w:r>
            <w:r w:rsidR="00FA76D0" w:rsidRPr="00BE07BF">
              <w:rPr>
                <w:iCs/>
              </w:rPr>
              <w:t xml:space="preserve"> 1:</w:t>
            </w:r>
            <w:r w:rsidRPr="00BE07BF">
              <w:rPr>
                <w:iCs/>
              </w:rPr>
              <w:t xml:space="preserve"> </w:t>
            </w:r>
            <w:r w:rsidR="00D842DB" w:rsidRPr="00BE07BF">
              <w:rPr>
                <w:iCs/>
              </w:rPr>
              <w:t>Neprofesionální umění</w:t>
            </w:r>
            <w:r w:rsidR="002C1F68" w:rsidRPr="00BE07BF">
              <w:rPr>
                <w:iCs/>
              </w:rPr>
              <w:t xml:space="preserve"> a umělecké vzdělávání </w:t>
            </w:r>
            <w:r w:rsidR="00D842DB" w:rsidRPr="00BE07BF">
              <w:rPr>
                <w:iCs/>
              </w:rPr>
              <w:t>se řešení rozděluje na</w:t>
            </w:r>
            <w:r w:rsidR="003A3972" w:rsidRPr="00BE07BF">
              <w:rPr>
                <w:iCs/>
              </w:rPr>
              <w:t xml:space="preserve"> šest</w:t>
            </w:r>
            <w:r w:rsidR="00D842DB" w:rsidRPr="00BE07BF">
              <w:rPr>
                <w:iCs/>
              </w:rPr>
              <w:t xml:space="preserve"> dílčích cílů</w:t>
            </w:r>
            <w:r w:rsidR="003A3972" w:rsidRPr="00BE07BF">
              <w:rPr>
                <w:iCs/>
              </w:rPr>
              <w:t xml:space="preserve">: </w:t>
            </w:r>
            <w:r w:rsidR="002E5F67" w:rsidRPr="00BE07BF">
              <w:rPr>
                <w:iCs/>
                <w:color w:val="222222"/>
              </w:rPr>
              <w:t>Živá minulost scénického tance,</w:t>
            </w:r>
            <w:r w:rsidR="001B2BA1" w:rsidRPr="00BE07BF">
              <w:rPr>
                <w:iCs/>
                <w:color w:val="222222"/>
              </w:rPr>
              <w:t xml:space="preserve"> </w:t>
            </w:r>
            <w:r w:rsidR="001B2BA1" w:rsidRPr="00BE07BF">
              <w:rPr>
                <w:iCs/>
              </w:rPr>
              <w:t xml:space="preserve">Databáze českého amatérského divadla, </w:t>
            </w:r>
            <w:r w:rsidR="00912833" w:rsidRPr="00BE07BF">
              <w:rPr>
                <w:iCs/>
              </w:rPr>
              <w:t>Dítě v</w:t>
            </w:r>
            <w:r w:rsidR="000F4C13" w:rsidRPr="00BE07BF">
              <w:rPr>
                <w:iCs/>
              </w:rPr>
              <w:t> </w:t>
            </w:r>
            <w:r w:rsidR="00912833" w:rsidRPr="00BE07BF">
              <w:rPr>
                <w:iCs/>
              </w:rPr>
              <w:t>tanci</w:t>
            </w:r>
            <w:r w:rsidR="000F4C13" w:rsidRPr="00BE07BF">
              <w:rPr>
                <w:iCs/>
              </w:rPr>
              <w:t xml:space="preserve">, </w:t>
            </w:r>
            <w:r w:rsidR="00AA118D" w:rsidRPr="00BE07BF">
              <w:rPr>
                <w:iCs/>
              </w:rPr>
              <w:t xml:space="preserve">Monografie o české dramatické výchově v anglickém jazyce, </w:t>
            </w:r>
            <w:r w:rsidR="00120855" w:rsidRPr="00BE07BF">
              <w:rPr>
                <w:iCs/>
              </w:rPr>
              <w:t>Mapování sborové historie,</w:t>
            </w:r>
            <w:r w:rsidR="002E5F67" w:rsidRPr="00BE07BF">
              <w:rPr>
                <w:iCs/>
                <w:color w:val="222222"/>
              </w:rPr>
              <w:t xml:space="preserve"> </w:t>
            </w:r>
            <w:r w:rsidR="00320EAC" w:rsidRPr="00BE07BF">
              <w:rPr>
                <w:iCs/>
                <w:color w:val="222222"/>
              </w:rPr>
              <w:t>Metodika a praxe audiovizuální výchovy pro učitele a lektory</w:t>
            </w:r>
            <w:r w:rsidR="00FA76D0" w:rsidRPr="00BE07BF">
              <w:rPr>
                <w:iCs/>
                <w:color w:val="222222"/>
              </w:rPr>
              <w:t xml:space="preserve">. </w:t>
            </w:r>
            <w:r w:rsidR="002C1F68" w:rsidRPr="00BE07BF">
              <w:rPr>
                <w:iCs/>
                <w:color w:val="222222"/>
              </w:rPr>
              <w:t>Ob</w:t>
            </w:r>
            <w:r w:rsidR="00FA76D0" w:rsidRPr="00BE07BF">
              <w:rPr>
                <w:iCs/>
                <w:color w:val="222222"/>
              </w:rPr>
              <w:t>lasti 2 Kulturně-výchovná činnost a veřejné kulturní služby</w:t>
            </w:r>
            <w:r w:rsidR="002C1F68" w:rsidRPr="00BE07BF">
              <w:rPr>
                <w:iCs/>
                <w:color w:val="222222"/>
              </w:rPr>
              <w:t xml:space="preserve"> obsahuje jeden dílčí cíl: Mapování dopadů covid-19 na veřejné kulturní služby</w:t>
            </w:r>
            <w:r w:rsidR="007956CB" w:rsidRPr="00BE07BF">
              <w:rPr>
                <w:iCs/>
                <w:color w:val="222222"/>
              </w:rPr>
              <w:t>.</w:t>
            </w:r>
          </w:p>
          <w:p w14:paraId="607149C2" w14:textId="387FDDD0" w:rsidR="00E078D1" w:rsidRPr="00BE07BF" w:rsidRDefault="002017C8" w:rsidP="002017C8">
            <w:pPr>
              <w:pStyle w:val="Zkladntext"/>
              <w:spacing w:before="60" w:line="276" w:lineRule="auto"/>
              <w:jc w:val="both"/>
              <w:rPr>
                <w:iCs/>
              </w:rPr>
            </w:pPr>
            <w:r w:rsidRPr="00BE07BF">
              <w:rPr>
                <w:iCs/>
              </w:rPr>
              <w:t xml:space="preserve">V rámci všech dílčích cílů </w:t>
            </w:r>
            <w:r w:rsidR="007956CB" w:rsidRPr="00BE07BF">
              <w:rPr>
                <w:iCs/>
              </w:rPr>
              <w:t xml:space="preserve">oblasti 1 </w:t>
            </w:r>
            <w:r w:rsidRPr="00BE07BF">
              <w:rPr>
                <w:iCs/>
              </w:rPr>
              <w:t xml:space="preserve">byly splněny všechny kontrolovatelné cíle, </w:t>
            </w:r>
            <w:r w:rsidR="00D07FE3" w:rsidRPr="00BE07BF">
              <w:rPr>
                <w:iCs/>
              </w:rPr>
              <w:t xml:space="preserve">u dílčího </w:t>
            </w:r>
            <w:r w:rsidR="00E078D1" w:rsidRPr="00BE07BF">
              <w:rPr>
                <w:iCs/>
              </w:rPr>
              <w:t xml:space="preserve">cíle „Mapování sborové historie </w:t>
            </w:r>
            <w:r w:rsidR="00022ED4" w:rsidRPr="00BE07BF">
              <w:rPr>
                <w:iCs/>
              </w:rPr>
              <w:t>byly zpracovány kraje Plzeňský a Jihočeský</w:t>
            </w:r>
            <w:r w:rsidR="000B5ED3">
              <w:rPr>
                <w:iCs/>
              </w:rPr>
              <w:t>,</w:t>
            </w:r>
            <w:r w:rsidR="00022ED4" w:rsidRPr="00BE07BF">
              <w:rPr>
                <w:iCs/>
              </w:rPr>
              <w:t xml:space="preserve"> přestože v</w:t>
            </w:r>
            <w:r w:rsidR="00647897">
              <w:rPr>
                <w:iCs/>
              </w:rPr>
              <w:t> </w:t>
            </w:r>
            <w:r w:rsidR="00022ED4" w:rsidRPr="00BE07BF">
              <w:rPr>
                <w:iCs/>
              </w:rPr>
              <w:t xml:space="preserve">koncepci bylo plánováno zpracovat kraje Moravskoslezský a Olomoucký. Původně plánované kraje byly přesunuty </w:t>
            </w:r>
            <w:r w:rsidR="00647897">
              <w:rPr>
                <w:iCs/>
              </w:rPr>
              <w:t>ke zpracování v dalších letech.</w:t>
            </w:r>
          </w:p>
          <w:p w14:paraId="1D25EB20" w14:textId="71B02A83" w:rsidR="003279F4" w:rsidRPr="00BE07BF" w:rsidRDefault="003279F4" w:rsidP="002017C8">
            <w:pPr>
              <w:pStyle w:val="Zkladntext"/>
              <w:spacing w:before="60" w:line="276" w:lineRule="auto"/>
              <w:jc w:val="both"/>
              <w:rPr>
                <w:iCs/>
              </w:rPr>
            </w:pPr>
            <w:r w:rsidRPr="00BE07BF">
              <w:rPr>
                <w:iCs/>
              </w:rPr>
              <w:t>V rámci dílčího cíle Databáze českého amatérského divadla</w:t>
            </w:r>
            <w:r w:rsidR="00554B26" w:rsidRPr="00BE07BF">
              <w:rPr>
                <w:iCs/>
              </w:rPr>
              <w:t xml:space="preserve"> předk</w:t>
            </w:r>
            <w:r w:rsidR="00462830" w:rsidRPr="00BE07BF">
              <w:rPr>
                <w:iCs/>
              </w:rPr>
              <w:t xml:space="preserve">ládá </w:t>
            </w:r>
            <w:r w:rsidRPr="00BE07BF">
              <w:rPr>
                <w:iCs/>
              </w:rPr>
              <w:t>NIPOS</w:t>
            </w:r>
            <w:r w:rsidR="00462830" w:rsidRPr="00BE07BF">
              <w:rPr>
                <w:iCs/>
              </w:rPr>
              <w:t xml:space="preserve"> ve zprávě </w:t>
            </w:r>
            <w:r w:rsidR="00554B26" w:rsidRPr="00BE07BF">
              <w:rPr>
                <w:iCs/>
              </w:rPr>
              <w:t>v</w:t>
            </w:r>
            <w:r w:rsidRPr="00BE07BF">
              <w:rPr>
                <w:iCs/>
              </w:rPr>
              <w:t>ytvořen</w:t>
            </w:r>
            <w:r w:rsidR="00554B26" w:rsidRPr="00BE07BF">
              <w:rPr>
                <w:iCs/>
              </w:rPr>
              <w:t>í dvou studií, přestože druhá má vročení 2022</w:t>
            </w:r>
            <w:r w:rsidR="00462830" w:rsidRPr="00BE07BF">
              <w:rPr>
                <w:iCs/>
              </w:rPr>
              <w:t xml:space="preserve"> a není uvedena ani v přehledu výsledků.</w:t>
            </w:r>
          </w:p>
          <w:p w14:paraId="30FBB64C" w14:textId="0F53C241" w:rsidR="002E668F" w:rsidRPr="00061D34" w:rsidRDefault="002017C8" w:rsidP="00A17D2E">
            <w:pPr>
              <w:pStyle w:val="Zkladntext"/>
              <w:spacing w:before="60" w:line="276" w:lineRule="auto"/>
              <w:jc w:val="both"/>
              <w:rPr>
                <w:i/>
              </w:rPr>
            </w:pPr>
            <w:r w:rsidRPr="00BE07BF">
              <w:rPr>
                <w:iCs/>
              </w:rPr>
              <w:t>Oblast č. 2</w:t>
            </w:r>
            <w:r w:rsidR="007956CB" w:rsidRPr="00BE07BF">
              <w:rPr>
                <w:iCs/>
              </w:rPr>
              <w:t xml:space="preserve"> Kulturně výchovná činnost a veřejné kulturní služby </w:t>
            </w:r>
            <w:r w:rsidR="000C5C6E" w:rsidRPr="00BE07BF">
              <w:rPr>
                <w:iCs/>
              </w:rPr>
              <w:t>b</w:t>
            </w:r>
            <w:r w:rsidRPr="00BE07BF">
              <w:rPr>
                <w:iCs/>
              </w:rPr>
              <w:t>yly splněny všechny kontrolovatelné cíle v plánovaném rozsahu.</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78E0B83E" w14:textId="151E8E4F" w:rsidR="00061D34" w:rsidRPr="00571C58" w:rsidRDefault="00B64A1B" w:rsidP="005E2CC5">
            <w:pPr>
              <w:pStyle w:val="Zkladntext"/>
              <w:spacing w:before="60" w:line="276" w:lineRule="auto"/>
              <w:jc w:val="both"/>
            </w:pPr>
            <w:r>
              <w:t xml:space="preserve">Ve všech dílčích sedmi oblastech </w:t>
            </w:r>
            <w:r w:rsidR="006D74B2">
              <w:t>byly kontrolované cíle plněny</w:t>
            </w:r>
            <w:r w:rsidR="00620F6B">
              <w:t>.</w:t>
            </w:r>
            <w:r w:rsidR="003C2BF0">
              <w:t xml:space="preserve"> V rámci cíle Živá minulost scénického tance byla připravena panelová výstava a </w:t>
            </w:r>
            <w:r w:rsidR="00D70731">
              <w:t xml:space="preserve">vydán kritický katalog, </w:t>
            </w:r>
            <w:r w:rsidR="00BC25D3">
              <w:t>v rámci kontrolovaného cíle Databáze českého amatérského divadla bylo v archívu v Náchodě zdoku</w:t>
            </w:r>
            <w:r w:rsidR="00FC6A91">
              <w:t>mentováno velké množství položek</w:t>
            </w:r>
            <w:r w:rsidR="008C51EE">
              <w:t>, n</w:t>
            </w:r>
            <w:r w:rsidR="008C51EE" w:rsidRPr="008C51EE">
              <w:t xml:space="preserve">ově bylo </w:t>
            </w:r>
            <w:r w:rsidR="008C51EE">
              <w:t xml:space="preserve">v databázi </w:t>
            </w:r>
            <w:r w:rsidR="008C51EE" w:rsidRPr="008C51EE">
              <w:t>založeno 151 hesel ve složce Samostatné vzdělávací akce a projekty a 106 hesel ve složce Vzdělávání v rámci divadelních přehlídek.</w:t>
            </w:r>
            <w:r w:rsidR="000A4800">
              <w:t xml:space="preserve"> V rámci dílčího cíle Dítě v tanci byl</w:t>
            </w:r>
            <w:r w:rsidR="009719F9">
              <w:t xml:space="preserve"> do databáze vložen soubor 16 choreografických a hudebních analýz. Dále byla </w:t>
            </w:r>
            <w:r w:rsidR="00294FF4">
              <w:t xml:space="preserve">dokončena publikace Drama </w:t>
            </w:r>
            <w:proofErr w:type="spellStart"/>
            <w:r w:rsidR="00294FF4">
              <w:t>Education</w:t>
            </w:r>
            <w:proofErr w:type="spellEnd"/>
            <w:r w:rsidR="00294FF4">
              <w:t xml:space="preserve"> in </w:t>
            </w:r>
            <w:proofErr w:type="spellStart"/>
            <w:r w:rsidR="00294FF4">
              <w:t>the</w:t>
            </w:r>
            <w:proofErr w:type="spellEnd"/>
            <w:r w:rsidR="00294FF4">
              <w:t xml:space="preserve"> Czech Republic</w:t>
            </w:r>
            <w:r w:rsidR="00A925A7">
              <w:t xml:space="preserve">, </w:t>
            </w:r>
            <w:r w:rsidR="00A925A7" w:rsidRPr="00A925A7">
              <w:t>zmapována sborová historie v Plzeňském a Jihočeském kraji</w:t>
            </w:r>
            <w:r w:rsidR="00A925A7">
              <w:t xml:space="preserve"> a </w:t>
            </w:r>
            <w:r w:rsidR="00A925A7">
              <w:lastRenderedPageBreak/>
              <w:t>schválen</w:t>
            </w:r>
            <w:r w:rsidR="003C4979">
              <w:t>y</w:t>
            </w:r>
            <w:r w:rsidR="00A925A7">
              <w:t xml:space="preserve"> </w:t>
            </w:r>
            <w:r w:rsidR="0062445C" w:rsidRPr="0062445C">
              <w:t>Metodika filmové a audiovizuální výchovy</w:t>
            </w:r>
            <w:r w:rsidR="003C4979">
              <w:t xml:space="preserve"> a metodika </w:t>
            </w:r>
            <w:r w:rsidR="003D7B9D" w:rsidRPr="003D7B9D">
              <w:t>Dopady covid-19 na kulturu: metodika pro krizovou podporu veřejných kulturních služeb</w:t>
            </w:r>
            <w:r w:rsidR="003D7B9D">
              <w:t>.</w:t>
            </w:r>
            <w:r w:rsidR="006B060D">
              <w:rPr>
                <w:iCs/>
              </w:rPr>
              <w:t xml:space="preserve"> </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E0654">
        <w:rPr>
          <w:b/>
          <w:sz w:val="24"/>
          <w:szCs w:val="24"/>
          <w:u w:val="single"/>
        </w:rPr>
        <w:t xml:space="preserve">a) </w:t>
      </w:r>
      <w:r w:rsidR="00384D45" w:rsidRPr="005E0654">
        <w:rPr>
          <w:b/>
          <w:sz w:val="24"/>
          <w:szCs w:val="24"/>
          <w:u w:val="single"/>
        </w:rPr>
        <w:t>Srovnání plánovaných výsledků a uplatněných aplik</w:t>
      </w:r>
      <w:r w:rsidR="005A2287" w:rsidRPr="005E0654">
        <w:rPr>
          <w:b/>
          <w:sz w:val="24"/>
          <w:szCs w:val="24"/>
          <w:u w:val="single"/>
        </w:rPr>
        <w:t>ovanýc</w:t>
      </w:r>
      <w:r w:rsidR="00384D45" w:rsidRPr="005E0654">
        <w:rPr>
          <w:b/>
          <w:sz w:val="24"/>
          <w:szCs w:val="24"/>
          <w:u w:val="single"/>
        </w:rPr>
        <w:t>h výsledků</w:t>
      </w:r>
      <w:r w:rsidR="00384D45" w:rsidRPr="005E0654">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E91B72" w14:paraId="7D7DFD92" w14:textId="77777777" w:rsidTr="00E91B72">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E91B72" w:rsidRDefault="00E91B72"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E91B72" w:rsidRDefault="00E91B72" w:rsidP="00E3712D">
            <w:pPr>
              <w:pStyle w:val="Zkladntext"/>
              <w:spacing w:before="60" w:line="276" w:lineRule="auto"/>
              <w:jc w:val="center"/>
              <w:rPr>
                <w:b/>
                <w:i/>
                <w:sz w:val="20"/>
                <w:szCs w:val="20"/>
              </w:rPr>
            </w:pPr>
            <w:r>
              <w:rPr>
                <w:b/>
                <w:i/>
                <w:sz w:val="20"/>
                <w:szCs w:val="20"/>
              </w:rPr>
              <w:t>2023</w:t>
            </w:r>
          </w:p>
          <w:p w14:paraId="329677C9" w14:textId="77777777" w:rsidR="00E91B72" w:rsidRDefault="00E91B72"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E91B72" w:rsidRDefault="00E91B72" w:rsidP="00E3712D">
            <w:pPr>
              <w:pStyle w:val="Zkladntext"/>
              <w:spacing w:before="60" w:line="276" w:lineRule="auto"/>
              <w:jc w:val="center"/>
              <w:rPr>
                <w:b/>
                <w:i/>
                <w:sz w:val="20"/>
                <w:szCs w:val="20"/>
              </w:rPr>
            </w:pPr>
            <w:r>
              <w:rPr>
                <w:b/>
                <w:i/>
                <w:sz w:val="20"/>
                <w:szCs w:val="20"/>
              </w:rPr>
              <w:t>2023</w:t>
            </w:r>
          </w:p>
          <w:p w14:paraId="6F1A2D4D" w14:textId="77777777" w:rsidR="00E91B72" w:rsidRDefault="00E91B7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05F4644" w14:textId="6B516FD0" w:rsidR="00E91B72" w:rsidRDefault="00E91B72"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7BDD35A0" w:rsidR="00E91B72" w:rsidRDefault="00E91B72" w:rsidP="00E3712D">
            <w:pPr>
              <w:pStyle w:val="Zkladntext"/>
              <w:spacing w:before="60" w:line="276" w:lineRule="auto"/>
              <w:jc w:val="center"/>
              <w:rPr>
                <w:b/>
                <w:i/>
                <w:sz w:val="20"/>
                <w:szCs w:val="20"/>
              </w:rPr>
            </w:pPr>
            <w:r>
              <w:rPr>
                <w:b/>
                <w:i/>
                <w:sz w:val="20"/>
                <w:szCs w:val="20"/>
              </w:rPr>
              <w:t>2023</w:t>
            </w:r>
          </w:p>
          <w:p w14:paraId="384E91F5" w14:textId="77777777" w:rsidR="00E91B72" w:rsidRDefault="00E91B72"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E91B72" w:rsidRDefault="00E91B72" w:rsidP="00E3712D">
            <w:pPr>
              <w:pStyle w:val="Zkladntext"/>
              <w:spacing w:before="60" w:line="276" w:lineRule="auto"/>
              <w:jc w:val="center"/>
              <w:rPr>
                <w:b/>
                <w:i/>
                <w:sz w:val="20"/>
                <w:szCs w:val="20"/>
              </w:rPr>
            </w:pPr>
            <w:r>
              <w:rPr>
                <w:b/>
                <w:i/>
                <w:sz w:val="20"/>
                <w:szCs w:val="20"/>
              </w:rPr>
              <w:t>2019-2022</w:t>
            </w:r>
          </w:p>
          <w:p w14:paraId="3E67EC56" w14:textId="77777777" w:rsidR="00E91B72" w:rsidRDefault="00E91B72"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E91B72" w:rsidRDefault="00E91B72" w:rsidP="00E3712D">
            <w:pPr>
              <w:pStyle w:val="Zkladntext"/>
              <w:spacing w:before="60" w:line="276" w:lineRule="auto"/>
              <w:jc w:val="center"/>
              <w:rPr>
                <w:b/>
                <w:i/>
                <w:sz w:val="20"/>
                <w:szCs w:val="20"/>
              </w:rPr>
            </w:pPr>
            <w:r>
              <w:rPr>
                <w:b/>
                <w:i/>
                <w:sz w:val="20"/>
                <w:szCs w:val="20"/>
              </w:rPr>
              <w:t>2023</w:t>
            </w:r>
          </w:p>
          <w:p w14:paraId="145434E5" w14:textId="77777777" w:rsidR="00E91B72" w:rsidRDefault="00E91B72" w:rsidP="00E3712D">
            <w:pPr>
              <w:pStyle w:val="Zkladntext"/>
              <w:spacing w:before="60" w:line="276" w:lineRule="auto"/>
              <w:jc w:val="center"/>
              <w:rPr>
                <w:b/>
                <w:i/>
                <w:sz w:val="20"/>
                <w:szCs w:val="20"/>
              </w:rPr>
            </w:pPr>
            <w:r>
              <w:rPr>
                <w:b/>
                <w:i/>
                <w:sz w:val="20"/>
                <w:szCs w:val="20"/>
              </w:rPr>
              <w:t>neplánované</w:t>
            </w:r>
          </w:p>
        </w:tc>
      </w:tr>
      <w:tr w:rsidR="004B5A5C" w:rsidRPr="00602A95" w14:paraId="4F0CC0F6" w14:textId="77777777" w:rsidTr="00E91B72">
        <w:trPr>
          <w:jc w:val="center"/>
        </w:trPr>
        <w:tc>
          <w:tcPr>
            <w:tcW w:w="1124" w:type="dxa"/>
            <w:tcBorders>
              <w:top w:val="single" w:sz="12" w:space="0" w:color="auto"/>
            </w:tcBorders>
            <w:hideMark/>
          </w:tcPr>
          <w:p w14:paraId="6575B5B6" w14:textId="18BC5E2A" w:rsidR="004B5A5C" w:rsidRPr="00602A95" w:rsidRDefault="004B5A5C" w:rsidP="004B5A5C">
            <w:r>
              <w:t>1.</w:t>
            </w:r>
          </w:p>
        </w:tc>
        <w:tc>
          <w:tcPr>
            <w:tcW w:w="1394" w:type="dxa"/>
            <w:tcBorders>
              <w:top w:val="single" w:sz="12" w:space="0" w:color="auto"/>
            </w:tcBorders>
          </w:tcPr>
          <w:p w14:paraId="6FC8E1B4" w14:textId="258BE8A3" w:rsidR="004B5A5C" w:rsidRPr="00602A95" w:rsidRDefault="004B5A5C" w:rsidP="004B5A5C">
            <w:pPr>
              <w:jc w:val="center"/>
            </w:pPr>
            <w:r>
              <w:t>1xNmetS, 1xEkrit</w:t>
            </w:r>
          </w:p>
        </w:tc>
        <w:tc>
          <w:tcPr>
            <w:tcW w:w="1701" w:type="dxa"/>
            <w:tcBorders>
              <w:top w:val="single" w:sz="12" w:space="0" w:color="auto"/>
            </w:tcBorders>
          </w:tcPr>
          <w:p w14:paraId="0887A763" w14:textId="738169BF" w:rsidR="004B5A5C" w:rsidRPr="00602A95" w:rsidRDefault="004B5A5C" w:rsidP="004B5A5C">
            <w:pPr>
              <w:jc w:val="center"/>
            </w:pPr>
            <w:r>
              <w:t>1xNmetS, 1xEkrit</w:t>
            </w:r>
          </w:p>
        </w:tc>
        <w:tc>
          <w:tcPr>
            <w:tcW w:w="1559" w:type="dxa"/>
            <w:tcBorders>
              <w:top w:val="single" w:sz="12" w:space="0" w:color="auto"/>
            </w:tcBorders>
          </w:tcPr>
          <w:p w14:paraId="2B3E69D0" w14:textId="77777777" w:rsidR="004B5A5C" w:rsidRPr="005E0654" w:rsidRDefault="004B5A5C" w:rsidP="004B5A5C">
            <w:pPr>
              <w:jc w:val="center"/>
            </w:pPr>
          </w:p>
        </w:tc>
        <w:tc>
          <w:tcPr>
            <w:tcW w:w="1559" w:type="dxa"/>
            <w:tcBorders>
              <w:top w:val="single" w:sz="12" w:space="0" w:color="auto"/>
            </w:tcBorders>
          </w:tcPr>
          <w:p w14:paraId="572D3125" w14:textId="46F60BDB" w:rsidR="004B5A5C" w:rsidRPr="00602A95" w:rsidRDefault="004B5A5C" w:rsidP="004B5A5C">
            <w:pPr>
              <w:jc w:val="center"/>
            </w:pPr>
          </w:p>
        </w:tc>
        <w:tc>
          <w:tcPr>
            <w:tcW w:w="1843" w:type="dxa"/>
            <w:tcBorders>
              <w:top w:val="single" w:sz="12" w:space="0" w:color="auto"/>
            </w:tcBorders>
          </w:tcPr>
          <w:p w14:paraId="7BC32A69" w14:textId="77777777" w:rsidR="004B5A5C" w:rsidRPr="00602A95" w:rsidRDefault="004B5A5C" w:rsidP="004B5A5C">
            <w:pPr>
              <w:jc w:val="center"/>
            </w:pPr>
          </w:p>
        </w:tc>
        <w:tc>
          <w:tcPr>
            <w:tcW w:w="1299" w:type="dxa"/>
            <w:tcBorders>
              <w:top w:val="single" w:sz="12" w:space="0" w:color="auto"/>
            </w:tcBorders>
          </w:tcPr>
          <w:p w14:paraId="093EF369" w14:textId="77777777" w:rsidR="004B5A5C" w:rsidRPr="00602A95" w:rsidRDefault="004B5A5C" w:rsidP="004B5A5C">
            <w:pPr>
              <w:jc w:val="center"/>
            </w:pPr>
          </w:p>
        </w:tc>
      </w:tr>
      <w:tr w:rsidR="004B5A5C" w14:paraId="7F4970D5" w14:textId="77777777" w:rsidTr="00E91B72">
        <w:trPr>
          <w:jc w:val="center"/>
        </w:trPr>
        <w:tc>
          <w:tcPr>
            <w:tcW w:w="1124" w:type="dxa"/>
            <w:tcBorders>
              <w:bottom w:val="single" w:sz="12" w:space="0" w:color="auto"/>
            </w:tcBorders>
          </w:tcPr>
          <w:p w14:paraId="37537196" w14:textId="63E39CE3" w:rsidR="004B5A5C" w:rsidRDefault="004B5A5C" w:rsidP="004B5A5C">
            <w:r>
              <w:t>2.</w:t>
            </w:r>
          </w:p>
        </w:tc>
        <w:tc>
          <w:tcPr>
            <w:tcW w:w="1394" w:type="dxa"/>
            <w:tcBorders>
              <w:bottom w:val="single" w:sz="12" w:space="0" w:color="auto"/>
            </w:tcBorders>
          </w:tcPr>
          <w:p w14:paraId="173967A1" w14:textId="422D7866" w:rsidR="004B5A5C" w:rsidRDefault="004B5A5C" w:rsidP="004B5A5C">
            <w:pPr>
              <w:jc w:val="center"/>
            </w:pPr>
            <w:r w:rsidRPr="005E0654">
              <w:t>1xNmetS</w:t>
            </w:r>
          </w:p>
        </w:tc>
        <w:tc>
          <w:tcPr>
            <w:tcW w:w="1701" w:type="dxa"/>
            <w:tcBorders>
              <w:bottom w:val="single" w:sz="12" w:space="0" w:color="auto"/>
            </w:tcBorders>
          </w:tcPr>
          <w:p w14:paraId="104940B1" w14:textId="46C2C616" w:rsidR="004B5A5C" w:rsidRDefault="004B5A5C" w:rsidP="004B5A5C">
            <w:pPr>
              <w:jc w:val="center"/>
            </w:pPr>
            <w:r w:rsidRPr="005E0654">
              <w:t>1xNmetS</w:t>
            </w:r>
          </w:p>
        </w:tc>
        <w:tc>
          <w:tcPr>
            <w:tcW w:w="1559" w:type="dxa"/>
            <w:tcBorders>
              <w:bottom w:val="single" w:sz="12" w:space="0" w:color="auto"/>
            </w:tcBorders>
          </w:tcPr>
          <w:p w14:paraId="5CC0183E" w14:textId="77777777" w:rsidR="004B5A5C" w:rsidRPr="005E0654" w:rsidRDefault="004B5A5C" w:rsidP="004B5A5C">
            <w:pPr>
              <w:jc w:val="center"/>
            </w:pPr>
          </w:p>
        </w:tc>
        <w:tc>
          <w:tcPr>
            <w:tcW w:w="1559" w:type="dxa"/>
            <w:tcBorders>
              <w:bottom w:val="single" w:sz="12" w:space="0" w:color="auto"/>
            </w:tcBorders>
          </w:tcPr>
          <w:p w14:paraId="6543786D" w14:textId="6831AFDE" w:rsidR="004B5A5C" w:rsidRDefault="004B5A5C" w:rsidP="004B5A5C">
            <w:pPr>
              <w:jc w:val="center"/>
            </w:pPr>
          </w:p>
        </w:tc>
        <w:tc>
          <w:tcPr>
            <w:tcW w:w="1843" w:type="dxa"/>
            <w:tcBorders>
              <w:bottom w:val="single" w:sz="12" w:space="0" w:color="auto"/>
            </w:tcBorders>
          </w:tcPr>
          <w:p w14:paraId="686FDB4A" w14:textId="77777777" w:rsidR="004B5A5C" w:rsidRDefault="004B5A5C" w:rsidP="004B5A5C">
            <w:pPr>
              <w:jc w:val="center"/>
            </w:pPr>
          </w:p>
        </w:tc>
        <w:tc>
          <w:tcPr>
            <w:tcW w:w="1299" w:type="dxa"/>
            <w:tcBorders>
              <w:bottom w:val="single" w:sz="12" w:space="0" w:color="auto"/>
            </w:tcBorders>
          </w:tcPr>
          <w:p w14:paraId="263CA317" w14:textId="77777777" w:rsidR="004B5A5C" w:rsidRDefault="004B5A5C" w:rsidP="004B5A5C">
            <w:pPr>
              <w:jc w:val="center"/>
            </w:pPr>
          </w:p>
        </w:tc>
      </w:tr>
      <w:tr w:rsidR="004B5A5C" w:rsidRPr="00B22CE2" w14:paraId="07DA2342" w14:textId="77777777" w:rsidTr="00E91B72">
        <w:trPr>
          <w:jc w:val="center"/>
        </w:trPr>
        <w:tc>
          <w:tcPr>
            <w:tcW w:w="1124" w:type="dxa"/>
            <w:tcBorders>
              <w:top w:val="single" w:sz="12" w:space="0" w:color="auto"/>
              <w:bottom w:val="single" w:sz="12" w:space="0" w:color="auto"/>
            </w:tcBorders>
          </w:tcPr>
          <w:p w14:paraId="3F7AA685" w14:textId="77777777" w:rsidR="004B5A5C" w:rsidRPr="00B22CE2" w:rsidRDefault="004B5A5C" w:rsidP="004B5A5C">
            <w:pPr>
              <w:rPr>
                <w:b/>
              </w:rPr>
            </w:pPr>
            <w:r w:rsidRPr="00B22CE2">
              <w:rPr>
                <w:b/>
              </w:rPr>
              <w:t>Celkem</w:t>
            </w:r>
          </w:p>
        </w:tc>
        <w:tc>
          <w:tcPr>
            <w:tcW w:w="1394" w:type="dxa"/>
            <w:tcBorders>
              <w:top w:val="single" w:sz="12" w:space="0" w:color="auto"/>
              <w:bottom w:val="single" w:sz="12" w:space="0" w:color="auto"/>
            </w:tcBorders>
          </w:tcPr>
          <w:p w14:paraId="5F5321FE" w14:textId="792760B6" w:rsidR="004B5A5C" w:rsidRPr="00B22CE2" w:rsidRDefault="004B5A5C" w:rsidP="004B5A5C">
            <w:pPr>
              <w:jc w:val="center"/>
              <w:rPr>
                <w:b/>
              </w:rPr>
            </w:pPr>
            <w:r>
              <w:rPr>
                <w:b/>
              </w:rPr>
              <w:t>2</w:t>
            </w:r>
            <w:r w:rsidRPr="005E0654">
              <w:rPr>
                <w:b/>
              </w:rPr>
              <w:t>xNmetS</w:t>
            </w:r>
            <w:r>
              <w:rPr>
                <w:b/>
              </w:rPr>
              <w:t>, 1xEkrit</w:t>
            </w:r>
          </w:p>
        </w:tc>
        <w:tc>
          <w:tcPr>
            <w:tcW w:w="1701" w:type="dxa"/>
            <w:tcBorders>
              <w:top w:val="single" w:sz="12" w:space="0" w:color="auto"/>
              <w:bottom w:val="single" w:sz="12" w:space="0" w:color="auto"/>
            </w:tcBorders>
          </w:tcPr>
          <w:p w14:paraId="134BF9C6" w14:textId="6D10881D" w:rsidR="004B5A5C" w:rsidRPr="00B22CE2" w:rsidRDefault="004B5A5C" w:rsidP="004B5A5C">
            <w:pPr>
              <w:jc w:val="center"/>
              <w:rPr>
                <w:b/>
              </w:rPr>
            </w:pPr>
            <w:r>
              <w:rPr>
                <w:b/>
              </w:rPr>
              <w:t>2</w:t>
            </w:r>
            <w:r w:rsidRPr="005E0654">
              <w:rPr>
                <w:b/>
              </w:rPr>
              <w:t>xNmetS</w:t>
            </w:r>
            <w:r>
              <w:rPr>
                <w:b/>
              </w:rPr>
              <w:t>, 1xEkrit</w:t>
            </w:r>
          </w:p>
        </w:tc>
        <w:tc>
          <w:tcPr>
            <w:tcW w:w="1559" w:type="dxa"/>
            <w:tcBorders>
              <w:top w:val="single" w:sz="12" w:space="0" w:color="auto"/>
              <w:bottom w:val="single" w:sz="12" w:space="0" w:color="auto"/>
            </w:tcBorders>
          </w:tcPr>
          <w:p w14:paraId="48D4C446" w14:textId="77777777" w:rsidR="004B5A5C" w:rsidRPr="005E0654" w:rsidRDefault="004B5A5C" w:rsidP="004B5A5C">
            <w:pPr>
              <w:jc w:val="center"/>
              <w:rPr>
                <w:b/>
              </w:rPr>
            </w:pPr>
          </w:p>
        </w:tc>
        <w:tc>
          <w:tcPr>
            <w:tcW w:w="1559" w:type="dxa"/>
            <w:tcBorders>
              <w:top w:val="single" w:sz="12" w:space="0" w:color="auto"/>
              <w:bottom w:val="single" w:sz="12" w:space="0" w:color="auto"/>
            </w:tcBorders>
          </w:tcPr>
          <w:p w14:paraId="64B9D501" w14:textId="5534B349" w:rsidR="004B5A5C" w:rsidRPr="00B22CE2" w:rsidRDefault="004B5A5C" w:rsidP="004B5A5C">
            <w:pPr>
              <w:jc w:val="center"/>
              <w:rPr>
                <w:b/>
              </w:rPr>
            </w:pPr>
          </w:p>
        </w:tc>
        <w:tc>
          <w:tcPr>
            <w:tcW w:w="1843" w:type="dxa"/>
            <w:tcBorders>
              <w:top w:val="single" w:sz="12" w:space="0" w:color="auto"/>
              <w:bottom w:val="single" w:sz="12" w:space="0" w:color="auto"/>
            </w:tcBorders>
          </w:tcPr>
          <w:p w14:paraId="482D6A6B" w14:textId="77777777" w:rsidR="004B5A5C" w:rsidRPr="00B22CE2" w:rsidRDefault="004B5A5C" w:rsidP="004B5A5C">
            <w:pPr>
              <w:jc w:val="center"/>
              <w:rPr>
                <w:b/>
              </w:rPr>
            </w:pPr>
          </w:p>
        </w:tc>
        <w:tc>
          <w:tcPr>
            <w:tcW w:w="1299" w:type="dxa"/>
            <w:tcBorders>
              <w:top w:val="single" w:sz="12" w:space="0" w:color="auto"/>
              <w:bottom w:val="single" w:sz="12" w:space="0" w:color="auto"/>
            </w:tcBorders>
          </w:tcPr>
          <w:p w14:paraId="115869A9" w14:textId="77777777" w:rsidR="004B5A5C" w:rsidRPr="00B22CE2" w:rsidRDefault="004B5A5C" w:rsidP="004B5A5C">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366D26D6" w:rsidR="00926E1B" w:rsidRPr="00926E1B" w:rsidRDefault="005E2CC5" w:rsidP="004D6D64">
            <w:pPr>
              <w:pStyle w:val="Zkladntext"/>
              <w:spacing w:before="60" w:line="276" w:lineRule="auto"/>
              <w:jc w:val="both"/>
            </w:pPr>
            <w:r>
              <w:t>Žádné nebyly.</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E0654">
        <w:rPr>
          <w:b/>
          <w:sz w:val="24"/>
          <w:szCs w:val="24"/>
          <w:u w:val="single"/>
        </w:rPr>
        <w:t xml:space="preserve">a) </w:t>
      </w:r>
      <w:r w:rsidR="000025B4" w:rsidRPr="005E0654">
        <w:rPr>
          <w:b/>
          <w:sz w:val="24"/>
          <w:szCs w:val="24"/>
          <w:u w:val="single"/>
        </w:rPr>
        <w:t>Srovnání plánovaných výsledků</w:t>
      </w:r>
      <w:r w:rsidR="000025B4" w:rsidRPr="005E0654">
        <w:rPr>
          <w:sz w:val="24"/>
          <w:szCs w:val="24"/>
          <w:u w:val="single"/>
        </w:rPr>
        <w:t xml:space="preserve"> a </w:t>
      </w:r>
      <w:r w:rsidR="000025B4" w:rsidRPr="005E0654">
        <w:rPr>
          <w:b/>
          <w:sz w:val="24"/>
          <w:szCs w:val="24"/>
          <w:u w:val="single"/>
        </w:rPr>
        <w:t>uplatněných publikačních výsledků</w:t>
      </w:r>
      <w:r w:rsidR="000025B4" w:rsidRPr="005E0654">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E91B72" w14:paraId="2BE85281" w14:textId="77777777" w:rsidTr="00E91B72">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E91B72" w:rsidRDefault="00E91B72" w:rsidP="00E3712D">
            <w:pPr>
              <w:pStyle w:val="Zkladntext"/>
              <w:spacing w:before="60" w:line="276" w:lineRule="auto"/>
              <w:jc w:val="both"/>
              <w:rPr>
                <w:b/>
                <w:i/>
                <w:sz w:val="20"/>
                <w:szCs w:val="20"/>
              </w:rPr>
            </w:pPr>
            <w:r>
              <w:rPr>
                <w:b/>
                <w:i/>
                <w:sz w:val="20"/>
                <w:szCs w:val="20"/>
              </w:rPr>
              <w:lastRenderedPageBreak/>
              <w:t>Oblast</w:t>
            </w:r>
          </w:p>
        </w:tc>
        <w:tc>
          <w:tcPr>
            <w:tcW w:w="1399" w:type="dxa"/>
            <w:tcBorders>
              <w:top w:val="single" w:sz="12" w:space="0" w:color="auto"/>
              <w:bottom w:val="single" w:sz="12" w:space="0" w:color="auto"/>
            </w:tcBorders>
            <w:shd w:val="clear" w:color="auto" w:fill="D9D9D9"/>
            <w:hideMark/>
          </w:tcPr>
          <w:p w14:paraId="387048D0" w14:textId="77777777" w:rsidR="00E91B72" w:rsidRDefault="00E91B72" w:rsidP="00E3712D">
            <w:pPr>
              <w:pStyle w:val="Zkladntext"/>
              <w:spacing w:before="60" w:line="276" w:lineRule="auto"/>
              <w:jc w:val="center"/>
              <w:rPr>
                <w:b/>
                <w:i/>
                <w:sz w:val="20"/>
                <w:szCs w:val="20"/>
              </w:rPr>
            </w:pPr>
            <w:r>
              <w:rPr>
                <w:b/>
                <w:i/>
                <w:sz w:val="20"/>
                <w:szCs w:val="20"/>
              </w:rPr>
              <w:t>2023</w:t>
            </w:r>
          </w:p>
          <w:p w14:paraId="46A62B74" w14:textId="77777777" w:rsidR="00E91B72" w:rsidRDefault="00E91B72"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E91B72" w:rsidRDefault="00E91B72" w:rsidP="00E3712D">
            <w:pPr>
              <w:pStyle w:val="Zkladntext"/>
              <w:spacing w:before="60" w:line="276" w:lineRule="auto"/>
              <w:jc w:val="center"/>
              <w:rPr>
                <w:b/>
                <w:i/>
                <w:sz w:val="20"/>
                <w:szCs w:val="20"/>
              </w:rPr>
            </w:pPr>
            <w:r>
              <w:rPr>
                <w:b/>
                <w:i/>
                <w:sz w:val="20"/>
                <w:szCs w:val="20"/>
              </w:rPr>
              <w:t>2023</w:t>
            </w:r>
          </w:p>
          <w:p w14:paraId="2D857C97" w14:textId="77777777" w:rsidR="00E91B72" w:rsidRDefault="00E91B7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90D8A94" w14:textId="22879160" w:rsidR="00E91B72" w:rsidRDefault="00E91B72"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35632EF7" w:rsidR="00E91B72" w:rsidRDefault="00E91B72" w:rsidP="00E3712D">
            <w:pPr>
              <w:pStyle w:val="Zkladntext"/>
              <w:spacing w:before="60" w:line="276" w:lineRule="auto"/>
              <w:jc w:val="center"/>
              <w:rPr>
                <w:b/>
                <w:i/>
                <w:sz w:val="20"/>
                <w:szCs w:val="20"/>
              </w:rPr>
            </w:pPr>
            <w:r>
              <w:rPr>
                <w:b/>
                <w:i/>
                <w:sz w:val="20"/>
                <w:szCs w:val="20"/>
              </w:rPr>
              <w:t>2023</w:t>
            </w:r>
          </w:p>
          <w:p w14:paraId="0650D111" w14:textId="77777777" w:rsidR="00E91B72" w:rsidRDefault="00E91B72"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E91B72" w:rsidRDefault="00E91B72" w:rsidP="00E3712D">
            <w:pPr>
              <w:pStyle w:val="Zkladntext"/>
              <w:spacing w:before="60" w:line="276" w:lineRule="auto"/>
              <w:jc w:val="center"/>
              <w:rPr>
                <w:b/>
                <w:i/>
                <w:sz w:val="20"/>
                <w:szCs w:val="20"/>
              </w:rPr>
            </w:pPr>
            <w:r>
              <w:rPr>
                <w:b/>
                <w:i/>
                <w:sz w:val="20"/>
                <w:szCs w:val="20"/>
              </w:rPr>
              <w:t>2019-2022</w:t>
            </w:r>
          </w:p>
          <w:p w14:paraId="44AAB33C" w14:textId="77777777" w:rsidR="00E91B72" w:rsidRDefault="00E91B72"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E91B72" w:rsidRDefault="00E91B72" w:rsidP="00E3712D">
            <w:pPr>
              <w:pStyle w:val="Zkladntext"/>
              <w:spacing w:before="60" w:line="276" w:lineRule="auto"/>
              <w:jc w:val="center"/>
              <w:rPr>
                <w:b/>
                <w:i/>
                <w:sz w:val="20"/>
                <w:szCs w:val="20"/>
              </w:rPr>
            </w:pPr>
            <w:r>
              <w:rPr>
                <w:b/>
                <w:i/>
                <w:sz w:val="20"/>
                <w:szCs w:val="20"/>
              </w:rPr>
              <w:t>2023</w:t>
            </w:r>
          </w:p>
          <w:p w14:paraId="2A3AC6C6" w14:textId="77777777" w:rsidR="00E91B72" w:rsidRDefault="00E91B72" w:rsidP="00E3712D">
            <w:pPr>
              <w:pStyle w:val="Zkladntext"/>
              <w:spacing w:before="60" w:line="276" w:lineRule="auto"/>
              <w:jc w:val="center"/>
              <w:rPr>
                <w:b/>
                <w:i/>
                <w:sz w:val="20"/>
                <w:szCs w:val="20"/>
              </w:rPr>
            </w:pPr>
            <w:r>
              <w:rPr>
                <w:b/>
                <w:i/>
                <w:sz w:val="20"/>
                <w:szCs w:val="20"/>
              </w:rPr>
              <w:t>neplánované</w:t>
            </w:r>
          </w:p>
        </w:tc>
      </w:tr>
      <w:tr w:rsidR="00E91B72" w:rsidRPr="00602A95" w14:paraId="700B8DB5" w14:textId="77777777" w:rsidTr="00E91B72">
        <w:trPr>
          <w:jc w:val="center"/>
        </w:trPr>
        <w:tc>
          <w:tcPr>
            <w:tcW w:w="983" w:type="dxa"/>
            <w:tcBorders>
              <w:top w:val="single" w:sz="12" w:space="0" w:color="auto"/>
            </w:tcBorders>
            <w:hideMark/>
          </w:tcPr>
          <w:p w14:paraId="0AB1D7AA" w14:textId="22A55A8A" w:rsidR="00E91B72" w:rsidRPr="00602A95" w:rsidRDefault="00E91B72" w:rsidP="00E3712D">
            <w:r>
              <w:t>1.</w:t>
            </w:r>
          </w:p>
        </w:tc>
        <w:tc>
          <w:tcPr>
            <w:tcW w:w="1399" w:type="dxa"/>
            <w:tcBorders>
              <w:top w:val="single" w:sz="12" w:space="0" w:color="auto"/>
            </w:tcBorders>
          </w:tcPr>
          <w:p w14:paraId="63AB3C18" w14:textId="45922664" w:rsidR="00E91B72" w:rsidRPr="00602A95" w:rsidRDefault="00E91B72" w:rsidP="007A23BB">
            <w:pPr>
              <w:jc w:val="center"/>
            </w:pPr>
            <w:r>
              <w:t>2xB, 1xJ</w:t>
            </w:r>
          </w:p>
        </w:tc>
        <w:tc>
          <w:tcPr>
            <w:tcW w:w="1719" w:type="dxa"/>
            <w:tcBorders>
              <w:top w:val="single" w:sz="12" w:space="0" w:color="auto"/>
            </w:tcBorders>
          </w:tcPr>
          <w:p w14:paraId="3B2D4C6C" w14:textId="122D25D5" w:rsidR="00E91B72" w:rsidRPr="00602A95" w:rsidRDefault="00E91B72" w:rsidP="007A23BB">
            <w:pPr>
              <w:jc w:val="center"/>
            </w:pPr>
            <w:r w:rsidRPr="005E0654">
              <w:t>2xB, 1xJ</w:t>
            </w:r>
          </w:p>
        </w:tc>
        <w:tc>
          <w:tcPr>
            <w:tcW w:w="1559" w:type="dxa"/>
            <w:tcBorders>
              <w:top w:val="single" w:sz="12" w:space="0" w:color="auto"/>
            </w:tcBorders>
          </w:tcPr>
          <w:p w14:paraId="6A5C91A0" w14:textId="77777777" w:rsidR="00E91B72" w:rsidRPr="00602A95" w:rsidRDefault="00E91B72" w:rsidP="007A23BB">
            <w:pPr>
              <w:jc w:val="center"/>
            </w:pPr>
          </w:p>
        </w:tc>
        <w:tc>
          <w:tcPr>
            <w:tcW w:w="1559" w:type="dxa"/>
            <w:tcBorders>
              <w:top w:val="single" w:sz="12" w:space="0" w:color="auto"/>
            </w:tcBorders>
          </w:tcPr>
          <w:p w14:paraId="53D98DB2" w14:textId="578A293B" w:rsidR="00E91B72" w:rsidRPr="00602A95" w:rsidRDefault="00E91B72" w:rsidP="007A23BB">
            <w:pPr>
              <w:jc w:val="center"/>
            </w:pPr>
          </w:p>
        </w:tc>
        <w:tc>
          <w:tcPr>
            <w:tcW w:w="1843" w:type="dxa"/>
            <w:tcBorders>
              <w:top w:val="single" w:sz="12" w:space="0" w:color="auto"/>
            </w:tcBorders>
          </w:tcPr>
          <w:p w14:paraId="5C1DC3EC" w14:textId="77777777" w:rsidR="00E91B72" w:rsidRPr="00602A95" w:rsidRDefault="00E91B72" w:rsidP="007A23BB">
            <w:pPr>
              <w:jc w:val="center"/>
            </w:pPr>
          </w:p>
        </w:tc>
        <w:tc>
          <w:tcPr>
            <w:tcW w:w="1276" w:type="dxa"/>
            <w:tcBorders>
              <w:top w:val="single" w:sz="12" w:space="0" w:color="auto"/>
            </w:tcBorders>
          </w:tcPr>
          <w:p w14:paraId="7CF221E7" w14:textId="77777777" w:rsidR="00E91B72" w:rsidRPr="00602A95" w:rsidRDefault="00E91B72" w:rsidP="007A23BB">
            <w:pPr>
              <w:jc w:val="center"/>
            </w:pPr>
          </w:p>
        </w:tc>
      </w:tr>
      <w:tr w:rsidR="00E91B72" w14:paraId="72B2D19E" w14:textId="77777777" w:rsidTr="00E91B72">
        <w:trPr>
          <w:jc w:val="center"/>
        </w:trPr>
        <w:tc>
          <w:tcPr>
            <w:tcW w:w="983" w:type="dxa"/>
            <w:tcBorders>
              <w:bottom w:val="single" w:sz="12" w:space="0" w:color="auto"/>
            </w:tcBorders>
          </w:tcPr>
          <w:p w14:paraId="06483D16" w14:textId="5BF80AEA" w:rsidR="00E91B72" w:rsidRDefault="00E91B72" w:rsidP="00E3712D">
            <w:r>
              <w:t>2.</w:t>
            </w:r>
          </w:p>
        </w:tc>
        <w:tc>
          <w:tcPr>
            <w:tcW w:w="1399" w:type="dxa"/>
            <w:tcBorders>
              <w:bottom w:val="single" w:sz="12" w:space="0" w:color="auto"/>
            </w:tcBorders>
          </w:tcPr>
          <w:p w14:paraId="1C5C30DD" w14:textId="77777777" w:rsidR="00E91B72" w:rsidRDefault="00E91B72" w:rsidP="007A23BB">
            <w:pPr>
              <w:jc w:val="center"/>
            </w:pPr>
          </w:p>
        </w:tc>
        <w:tc>
          <w:tcPr>
            <w:tcW w:w="1719" w:type="dxa"/>
            <w:tcBorders>
              <w:bottom w:val="single" w:sz="12" w:space="0" w:color="auto"/>
            </w:tcBorders>
          </w:tcPr>
          <w:p w14:paraId="17CB46C9" w14:textId="77777777" w:rsidR="00E91B72" w:rsidRDefault="00E91B72" w:rsidP="007A23BB">
            <w:pPr>
              <w:jc w:val="center"/>
            </w:pPr>
          </w:p>
        </w:tc>
        <w:tc>
          <w:tcPr>
            <w:tcW w:w="1559" w:type="dxa"/>
            <w:tcBorders>
              <w:bottom w:val="single" w:sz="12" w:space="0" w:color="auto"/>
            </w:tcBorders>
          </w:tcPr>
          <w:p w14:paraId="7AA4929C" w14:textId="77777777" w:rsidR="00E91B72" w:rsidRDefault="00E91B72" w:rsidP="007A23BB">
            <w:pPr>
              <w:jc w:val="center"/>
            </w:pPr>
          </w:p>
        </w:tc>
        <w:tc>
          <w:tcPr>
            <w:tcW w:w="1559" w:type="dxa"/>
            <w:tcBorders>
              <w:bottom w:val="single" w:sz="12" w:space="0" w:color="auto"/>
            </w:tcBorders>
          </w:tcPr>
          <w:p w14:paraId="6C673ED8" w14:textId="7C4B951E" w:rsidR="00E91B72" w:rsidRDefault="00E91B72" w:rsidP="007A23BB">
            <w:pPr>
              <w:jc w:val="center"/>
            </w:pPr>
          </w:p>
        </w:tc>
        <w:tc>
          <w:tcPr>
            <w:tcW w:w="1843" w:type="dxa"/>
            <w:tcBorders>
              <w:bottom w:val="single" w:sz="12" w:space="0" w:color="auto"/>
            </w:tcBorders>
          </w:tcPr>
          <w:p w14:paraId="4FE2DCA7" w14:textId="77777777" w:rsidR="00E91B72" w:rsidRDefault="00E91B72" w:rsidP="007A23BB">
            <w:pPr>
              <w:jc w:val="center"/>
            </w:pPr>
          </w:p>
        </w:tc>
        <w:tc>
          <w:tcPr>
            <w:tcW w:w="1276" w:type="dxa"/>
            <w:tcBorders>
              <w:bottom w:val="single" w:sz="12" w:space="0" w:color="auto"/>
            </w:tcBorders>
          </w:tcPr>
          <w:p w14:paraId="4D37D9FE" w14:textId="77777777" w:rsidR="00E91B72" w:rsidRDefault="00E91B72" w:rsidP="007A23BB">
            <w:pPr>
              <w:jc w:val="center"/>
            </w:pPr>
          </w:p>
        </w:tc>
      </w:tr>
      <w:tr w:rsidR="00E91B72" w:rsidRPr="00B22CE2" w14:paraId="5399E8C6" w14:textId="77777777" w:rsidTr="00E91B72">
        <w:trPr>
          <w:jc w:val="center"/>
        </w:trPr>
        <w:tc>
          <w:tcPr>
            <w:tcW w:w="983" w:type="dxa"/>
            <w:tcBorders>
              <w:top w:val="single" w:sz="12" w:space="0" w:color="auto"/>
              <w:bottom w:val="single" w:sz="12" w:space="0" w:color="auto"/>
            </w:tcBorders>
          </w:tcPr>
          <w:p w14:paraId="51208D43" w14:textId="77777777" w:rsidR="00E91B72" w:rsidRPr="00B22CE2" w:rsidRDefault="00E91B72" w:rsidP="00E3712D">
            <w:pPr>
              <w:rPr>
                <w:b/>
              </w:rPr>
            </w:pPr>
            <w:r w:rsidRPr="00B22CE2">
              <w:rPr>
                <w:b/>
              </w:rPr>
              <w:t>Celkem</w:t>
            </w:r>
          </w:p>
        </w:tc>
        <w:tc>
          <w:tcPr>
            <w:tcW w:w="1399" w:type="dxa"/>
            <w:tcBorders>
              <w:top w:val="single" w:sz="12" w:space="0" w:color="auto"/>
              <w:bottom w:val="single" w:sz="12" w:space="0" w:color="auto"/>
            </w:tcBorders>
          </w:tcPr>
          <w:p w14:paraId="68D82EB6" w14:textId="0B170C80" w:rsidR="00E91B72" w:rsidRPr="00B22CE2" w:rsidRDefault="00E91B72" w:rsidP="007A23BB">
            <w:pPr>
              <w:jc w:val="center"/>
              <w:rPr>
                <w:b/>
              </w:rPr>
            </w:pPr>
            <w:r w:rsidRPr="005E0654">
              <w:rPr>
                <w:b/>
              </w:rPr>
              <w:t>2xB, 1xJ</w:t>
            </w:r>
          </w:p>
        </w:tc>
        <w:tc>
          <w:tcPr>
            <w:tcW w:w="1719" w:type="dxa"/>
            <w:tcBorders>
              <w:top w:val="single" w:sz="12" w:space="0" w:color="auto"/>
              <w:bottom w:val="single" w:sz="12" w:space="0" w:color="auto"/>
            </w:tcBorders>
          </w:tcPr>
          <w:p w14:paraId="4884E11F" w14:textId="2094F061" w:rsidR="00E91B72" w:rsidRPr="00B22CE2" w:rsidRDefault="00E91B72" w:rsidP="007A23BB">
            <w:pPr>
              <w:jc w:val="center"/>
              <w:rPr>
                <w:b/>
              </w:rPr>
            </w:pPr>
            <w:r w:rsidRPr="005E0654">
              <w:rPr>
                <w:b/>
              </w:rPr>
              <w:t>2xB, 1xJ</w:t>
            </w:r>
          </w:p>
        </w:tc>
        <w:tc>
          <w:tcPr>
            <w:tcW w:w="1559" w:type="dxa"/>
            <w:tcBorders>
              <w:top w:val="single" w:sz="12" w:space="0" w:color="auto"/>
              <w:bottom w:val="single" w:sz="12" w:space="0" w:color="auto"/>
            </w:tcBorders>
          </w:tcPr>
          <w:p w14:paraId="172FDEEB" w14:textId="77777777" w:rsidR="00E91B72" w:rsidRPr="00B22CE2" w:rsidRDefault="00E91B72" w:rsidP="007A23BB">
            <w:pPr>
              <w:jc w:val="center"/>
              <w:rPr>
                <w:b/>
              </w:rPr>
            </w:pPr>
          </w:p>
        </w:tc>
        <w:tc>
          <w:tcPr>
            <w:tcW w:w="1559" w:type="dxa"/>
            <w:tcBorders>
              <w:top w:val="single" w:sz="12" w:space="0" w:color="auto"/>
              <w:bottom w:val="single" w:sz="12" w:space="0" w:color="auto"/>
            </w:tcBorders>
          </w:tcPr>
          <w:p w14:paraId="2CBD3668" w14:textId="16996E79" w:rsidR="00E91B72" w:rsidRPr="00B22CE2" w:rsidRDefault="00E91B72" w:rsidP="007A23BB">
            <w:pPr>
              <w:jc w:val="center"/>
              <w:rPr>
                <w:b/>
              </w:rPr>
            </w:pPr>
          </w:p>
        </w:tc>
        <w:tc>
          <w:tcPr>
            <w:tcW w:w="1843" w:type="dxa"/>
            <w:tcBorders>
              <w:top w:val="single" w:sz="12" w:space="0" w:color="auto"/>
              <w:bottom w:val="single" w:sz="12" w:space="0" w:color="auto"/>
            </w:tcBorders>
          </w:tcPr>
          <w:p w14:paraId="71DD0CF1" w14:textId="77777777" w:rsidR="00E91B72" w:rsidRPr="00B22CE2" w:rsidRDefault="00E91B72" w:rsidP="007A23BB">
            <w:pPr>
              <w:jc w:val="center"/>
              <w:rPr>
                <w:b/>
              </w:rPr>
            </w:pPr>
          </w:p>
        </w:tc>
        <w:tc>
          <w:tcPr>
            <w:tcW w:w="1276" w:type="dxa"/>
            <w:tcBorders>
              <w:top w:val="single" w:sz="12" w:space="0" w:color="auto"/>
              <w:bottom w:val="single" w:sz="12" w:space="0" w:color="auto"/>
            </w:tcBorders>
          </w:tcPr>
          <w:p w14:paraId="48467F99" w14:textId="77777777" w:rsidR="00E91B72" w:rsidRPr="00B22CE2" w:rsidRDefault="00E91B72" w:rsidP="007A23BB">
            <w:pPr>
              <w:jc w:val="center"/>
              <w:rPr>
                <w:b/>
              </w:rPr>
            </w:pP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C61F83" w14:textId="6962A635" w:rsidR="005E2CC5" w:rsidRDefault="005E2CC5" w:rsidP="00742D65">
            <w:pPr>
              <w:pStyle w:val="Zkladntext"/>
              <w:spacing w:before="60" w:line="276" w:lineRule="auto"/>
              <w:jc w:val="both"/>
            </w:pPr>
            <w:r>
              <w:t>Žádné nebyly, ale článek 1x J publikovaný v následující podobě:</w:t>
            </w:r>
          </w:p>
          <w:p w14:paraId="19231F6A" w14:textId="43897C93" w:rsidR="005E2CC5" w:rsidRPr="005E2CC5" w:rsidRDefault="005E2CC5" w:rsidP="005E2CC5">
            <w:pPr>
              <w:pStyle w:val="Zkladntext"/>
              <w:spacing w:before="60" w:line="276" w:lineRule="auto"/>
              <w:jc w:val="both"/>
              <w:rPr>
                <w:i/>
              </w:rPr>
            </w:pPr>
            <w:r>
              <w:t>„</w:t>
            </w:r>
            <w:r w:rsidRPr="005E2CC5">
              <w:rPr>
                <w:i/>
              </w:rPr>
              <w:t>POHRANIČÍ JINÝCH SVĚTŮ: PŘECHODOVÉ A REPREZENTAČNÍ FUNKCE</w:t>
            </w:r>
          </w:p>
          <w:p w14:paraId="7378E319" w14:textId="77777777" w:rsidR="005E2CC5" w:rsidRPr="005E2CC5" w:rsidRDefault="005E2CC5" w:rsidP="005E2CC5">
            <w:pPr>
              <w:pStyle w:val="Zkladntext"/>
              <w:spacing w:before="60" w:line="276" w:lineRule="auto"/>
              <w:jc w:val="both"/>
              <w:rPr>
                <w:i/>
              </w:rPr>
            </w:pPr>
            <w:r w:rsidRPr="005E2CC5">
              <w:rPr>
                <w:i/>
              </w:rPr>
              <w:t>ČESKÝCH DIVADELNÍCH OPON</w:t>
            </w:r>
          </w:p>
          <w:p w14:paraId="38753CD9" w14:textId="77777777" w:rsidR="00B61BC9" w:rsidRDefault="005E2CC5" w:rsidP="005E2CC5">
            <w:pPr>
              <w:pStyle w:val="Zkladntext"/>
              <w:spacing w:before="60" w:line="276" w:lineRule="auto"/>
              <w:jc w:val="both"/>
            </w:pPr>
            <w:r w:rsidRPr="005E2CC5">
              <w:rPr>
                <w:i/>
              </w:rPr>
              <w:t>Václav Hájek (Fakulta humanitních studií Univerzity Karlovy)</w:t>
            </w:r>
            <w:r>
              <w:t>“</w:t>
            </w:r>
          </w:p>
          <w:p w14:paraId="3C13DFA7" w14:textId="3E208F05" w:rsidR="005E2CC5" w:rsidRPr="00571C58" w:rsidRDefault="005009ED" w:rsidP="000B3847">
            <w:pPr>
              <w:pStyle w:val="Zkladntext"/>
              <w:spacing w:before="60" w:line="276" w:lineRule="auto"/>
              <w:jc w:val="both"/>
            </w:pPr>
            <w:r>
              <w:t>b</w:t>
            </w:r>
            <w:r w:rsidR="005E2CC5">
              <w:t xml:space="preserve">yl schválen s výhradou – článek sice obsahuje </w:t>
            </w:r>
            <w:r w:rsidR="00F4449B">
              <w:t>řádnou dedikaci (str. 324: „</w:t>
            </w:r>
            <w:r w:rsidR="00F4449B" w:rsidRPr="00F4449B">
              <w:rPr>
                <w:i/>
              </w:rPr>
              <w:t>Článek vznikl na základě institucionální podpory dlouhodobého koncepčního rozvoje výzkumné organizace poskytované</w:t>
            </w:r>
            <w:r w:rsidR="00F4449B">
              <w:rPr>
                <w:i/>
              </w:rPr>
              <w:t xml:space="preserve"> </w:t>
            </w:r>
            <w:r w:rsidR="00F4449B" w:rsidRPr="00F4449B">
              <w:rPr>
                <w:i/>
              </w:rPr>
              <w:t>Ministerstvem kultury</w:t>
            </w:r>
            <w:r w:rsidR="00F4449B">
              <w:t>.“</w:t>
            </w:r>
            <w:r>
              <w:t>)</w:t>
            </w:r>
            <w:r w:rsidR="00F4449B">
              <w:t xml:space="preserve">, ale tím, že v přímo nadpise je uvedeno jiné pracoviště autora, je dedikace </w:t>
            </w:r>
            <w:r w:rsidR="00333B2A">
              <w:t xml:space="preserve">s ním </w:t>
            </w:r>
            <w:r w:rsidR="00647897">
              <w:t>v rozporu</w:t>
            </w:r>
            <w:r w:rsidR="00F4449B">
              <w:t>.</w:t>
            </w:r>
            <w:r w:rsidR="00333B2A">
              <w:t xml:space="preserve"> </w:t>
            </w:r>
            <w:r w:rsidR="000B3847">
              <w:t>Pokud článek vznikl v rámci pracovněprávního vztahu s </w:t>
            </w:r>
            <w:proofErr w:type="spellStart"/>
            <w:r w:rsidR="000B3847">
              <w:t>NIPOSem</w:t>
            </w:r>
            <w:proofErr w:type="spellEnd"/>
            <w:r w:rsidR="000B3847">
              <w:t>, jak je uvedeno v dedikaci, pak autor neměl uvádět své jiné pracoviště.</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0CE16664" w:rsidR="0001252B" w:rsidRPr="00E93620" w:rsidRDefault="00A44793" w:rsidP="0001252B">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23DD654F" w14:textId="53AA5D71" w:rsidR="00E93620" w:rsidRPr="005E2CC5" w:rsidRDefault="004D41EA" w:rsidP="000B3847">
            <w:pPr>
              <w:pStyle w:val="Zkladntext"/>
              <w:keepNext/>
              <w:spacing w:before="60" w:line="276" w:lineRule="auto"/>
              <w:jc w:val="both"/>
              <w:rPr>
                <w:b/>
                <w:bCs/>
                <w:iCs/>
              </w:rPr>
            </w:pPr>
            <w:r w:rsidRPr="005E2CC5">
              <w:rPr>
                <w:b/>
                <w:bCs/>
                <w:iCs/>
              </w:rPr>
              <w:t xml:space="preserve">Plnění </w:t>
            </w:r>
            <w:r w:rsidR="00B71E2B" w:rsidRPr="005E2CC5">
              <w:rPr>
                <w:b/>
                <w:bCs/>
                <w:iCs/>
              </w:rPr>
              <w:t xml:space="preserve">většiny </w:t>
            </w:r>
            <w:r w:rsidRPr="005E2CC5">
              <w:rPr>
                <w:b/>
                <w:bCs/>
                <w:iCs/>
              </w:rPr>
              <w:t>dílčích a kontrolovatelných cílů koncepce je vystavěno na doplňování stávajících databází (prozatím bez souhrnného zhodnocení)</w:t>
            </w:r>
            <w:r w:rsidR="00497971" w:rsidRPr="005E2CC5">
              <w:rPr>
                <w:b/>
                <w:bCs/>
                <w:iCs/>
              </w:rPr>
              <w:t xml:space="preserve">, panelové výstavě a </w:t>
            </w:r>
            <w:r w:rsidR="00505EB8" w:rsidRPr="005E2CC5">
              <w:rPr>
                <w:b/>
                <w:bCs/>
                <w:iCs/>
              </w:rPr>
              <w:t>jeden z publikačních výstupů</w:t>
            </w:r>
            <w:r w:rsidR="00575D3A" w:rsidRPr="005E2CC5">
              <w:rPr>
                <w:b/>
                <w:bCs/>
                <w:iCs/>
              </w:rPr>
              <w:t xml:space="preserve"> obsahuje </w:t>
            </w:r>
            <w:r w:rsidR="000B3847">
              <w:rPr>
                <w:b/>
                <w:bCs/>
                <w:iCs/>
              </w:rPr>
              <w:t>matoucí</w:t>
            </w:r>
            <w:r w:rsidR="00505EB8" w:rsidRPr="005E2CC5">
              <w:rPr>
                <w:b/>
                <w:bCs/>
                <w:iCs/>
              </w:rPr>
              <w:t xml:space="preserve"> dedikac</w:t>
            </w:r>
            <w:r w:rsidR="00575D3A" w:rsidRPr="005E2CC5">
              <w:rPr>
                <w:b/>
                <w:bCs/>
                <w:iCs/>
              </w:rPr>
              <w:t xml:space="preserve">i </w:t>
            </w:r>
            <w:r w:rsidR="00505EB8" w:rsidRPr="005E2CC5">
              <w:rPr>
                <w:b/>
                <w:bCs/>
                <w:iCs/>
              </w:rPr>
              <w:t>(publikovaný pod hlavičkou jiné instituce)</w:t>
            </w:r>
            <w:r w:rsidR="00575D3A" w:rsidRPr="005E2CC5">
              <w:rPr>
                <w:b/>
                <w:bCs/>
                <w:iCs/>
              </w:rPr>
              <w:t>. V</w:t>
            </w:r>
            <w:r w:rsidRPr="005E2CC5">
              <w:rPr>
                <w:b/>
                <w:bCs/>
                <w:iCs/>
              </w:rPr>
              <w:t xml:space="preserve">zhledem k výše uvedeným výhradám včetně odborných souhrnně hodnoceno jako průměrné. </w:t>
            </w:r>
            <w:r w:rsidR="00E93620" w:rsidRPr="005E2CC5">
              <w:rPr>
                <w:b/>
                <w:bCs/>
                <w:iCs/>
              </w:rPr>
              <w:t>Celkově je plnění koncepce za r. 2023 hodnoceno stupněm</w:t>
            </w:r>
            <w:r w:rsidR="005009ED">
              <w:rPr>
                <w:b/>
                <w:bCs/>
                <w:iCs/>
              </w:rPr>
              <w:t> </w:t>
            </w:r>
            <w:r w:rsidR="00B71E2B" w:rsidRPr="005E2CC5">
              <w:rPr>
                <w:b/>
                <w:bCs/>
                <w:iCs/>
              </w:rPr>
              <w:t>C</w:t>
            </w:r>
            <w:r w:rsidR="00097689" w:rsidRPr="005E2CC5">
              <w:rPr>
                <w:b/>
                <w:bCs/>
                <w:iCs/>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lastRenderedPageBreak/>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5E2CC5">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C5F1506"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349D1170" w14:textId="77777777" w:rsidR="008262B6" w:rsidRPr="008F7B55" w:rsidRDefault="00E47973" w:rsidP="00692461">
            <w:pPr>
              <w:pStyle w:val="Zkladntext"/>
              <w:spacing w:before="60" w:line="276" w:lineRule="auto"/>
              <w:jc w:val="both"/>
            </w:pPr>
            <w:r w:rsidRPr="008F7B55">
              <w:t xml:space="preserve">Koncepce VO na léta 2019-2023 měla za cíl </w:t>
            </w:r>
            <w:r w:rsidR="00515DEF" w:rsidRPr="008F7B55">
              <w:t>zkoumat</w:t>
            </w:r>
            <w:r w:rsidR="0084736A" w:rsidRPr="008F7B55">
              <w:t xml:space="preserve"> </w:t>
            </w:r>
            <w:r w:rsidR="008262B6" w:rsidRPr="008F7B55">
              <w:t>dvě oblasti:</w:t>
            </w:r>
          </w:p>
          <w:p w14:paraId="622BCA24" w14:textId="021B86F7" w:rsidR="007079B3" w:rsidRPr="008F7B55" w:rsidRDefault="008262B6" w:rsidP="008262B6">
            <w:pPr>
              <w:pStyle w:val="Zkladntext"/>
              <w:spacing w:before="60" w:line="276" w:lineRule="auto"/>
              <w:ind w:left="317" w:hanging="317"/>
              <w:jc w:val="both"/>
            </w:pPr>
            <w:r w:rsidRPr="008F7B55">
              <w:t>1.</w:t>
            </w:r>
            <w:r w:rsidR="00D20F11" w:rsidRPr="008F7B55">
              <w:t xml:space="preserve"> </w:t>
            </w:r>
            <w:r w:rsidR="0084736A" w:rsidRPr="008F7B55">
              <w:t>oblast neprofesionálního umění a s ním souvisejícího uměleckého vzdělávání – amatérské divadlo, sborový zpěv, scénický tanec či dramatická výchova atd. (</w:t>
            </w:r>
            <w:r w:rsidR="005A7E9A" w:rsidRPr="008F7B55">
              <w:t xml:space="preserve">např. </w:t>
            </w:r>
            <w:r w:rsidR="0084736A" w:rsidRPr="008F7B55">
              <w:t>Databáze českého amatérského divadla, Národní sborová databáze, projekt Živá minulost či Dítě v tanci ad.)</w:t>
            </w:r>
            <w:r w:rsidR="00D20F11" w:rsidRPr="008F7B55">
              <w:t>, kde NIPOS chtěl jednak navázat na existující aktivity novými výzkumnými počiny a výsledky, jednak otevřít bádání v dalších oborech v této oblasti</w:t>
            </w:r>
            <w:r w:rsidR="0084736A" w:rsidRPr="008F7B55">
              <w:t>.</w:t>
            </w:r>
          </w:p>
          <w:p w14:paraId="744343A6" w14:textId="03C0C59B" w:rsidR="00D20F11" w:rsidRPr="008F7B55" w:rsidRDefault="00D20F11" w:rsidP="008262B6">
            <w:pPr>
              <w:pStyle w:val="Zkladntext"/>
              <w:spacing w:before="60" w:line="276" w:lineRule="auto"/>
              <w:ind w:left="317" w:hanging="317"/>
              <w:jc w:val="both"/>
            </w:pPr>
            <w:r w:rsidRPr="008F7B55">
              <w:t>2.</w:t>
            </w:r>
            <w:r w:rsidRPr="008F7B55">
              <w:tab/>
              <w:t xml:space="preserve">oblast Kulturně výchovná činnost a veřejné kulturní služby, kde NIPOS využívá poznatky z poradenské činnosti a též svých statistických dat a chtěl mapovat důsledky </w:t>
            </w:r>
            <w:proofErr w:type="spellStart"/>
            <w:r w:rsidRPr="008F7B55">
              <w:t>covidové</w:t>
            </w:r>
            <w:proofErr w:type="spellEnd"/>
            <w:r w:rsidRPr="008F7B55">
              <w:t xml:space="preserve"> krize na veřejné kulturní služby.</w:t>
            </w:r>
          </w:p>
          <w:p w14:paraId="15697FB0" w14:textId="7D396587" w:rsidR="00D20F11" w:rsidRPr="008F7B55" w:rsidRDefault="00D20F11" w:rsidP="00D20F11">
            <w:pPr>
              <w:pStyle w:val="Zkladntext"/>
              <w:spacing w:before="60" w:line="276" w:lineRule="auto"/>
              <w:jc w:val="both"/>
            </w:pPr>
            <w:r w:rsidRPr="008F7B55">
              <w:t>V rozporu se schválenou koncepcí NIPOS v závěrečné zprávě uvádí tři oblasti („</w:t>
            </w:r>
            <w:r w:rsidRPr="008F7B55">
              <w:rPr>
                <w:i/>
                <w:color w:val="000000" w:themeColor="text1"/>
              </w:rPr>
              <w:t xml:space="preserve">V období 2019-2023 pokračovala výzkumná a vývojová činnost NIPOS ve všech třech oblastech působnosti organizace: </w:t>
            </w:r>
            <w:r w:rsidRPr="008F7B55">
              <w:rPr>
                <w:b/>
                <w:i/>
                <w:color w:val="000000" w:themeColor="text1"/>
              </w:rPr>
              <w:t>1) statistika kultury; 2) neprofesionální umění a umělecké vzdělávání; 3) kulturně-výchovná činnost a veřejné kulturní služby</w:t>
            </w:r>
            <w:r w:rsidRPr="008F7B55">
              <w:rPr>
                <w:i/>
                <w:color w:val="000000" w:themeColor="text1"/>
              </w:rPr>
              <w:t>.</w:t>
            </w:r>
            <w:r w:rsidRPr="008F7B55">
              <w:rPr>
                <w:color w:val="000000" w:themeColor="text1"/>
              </w:rPr>
              <w:t>“), kde u první z nich nejde o výzkum, ale plnění jiných úkolů VO a v ní uváděné aktivity („</w:t>
            </w:r>
            <w:r w:rsidRPr="008F7B55">
              <w:rPr>
                <w:i/>
                <w:color w:val="000000" w:themeColor="text1"/>
              </w:rPr>
              <w:t xml:space="preserve">ve spolupráci s Národní knihovnou vývoj aktualizace softwarového nástroje </w:t>
            </w:r>
            <w:proofErr w:type="spellStart"/>
            <w:r w:rsidRPr="008F7B55">
              <w:rPr>
                <w:b/>
                <w:i/>
                <w:color w:val="000000" w:themeColor="text1"/>
              </w:rPr>
              <w:t>benchmarking</w:t>
            </w:r>
            <w:proofErr w:type="spellEnd"/>
            <w:r w:rsidRPr="008F7B55">
              <w:rPr>
                <w:b/>
                <w:i/>
                <w:color w:val="000000" w:themeColor="text1"/>
              </w:rPr>
              <w:t xml:space="preserve"> knihoven</w:t>
            </w:r>
            <w:r w:rsidRPr="008F7B55">
              <w:rPr>
                <w:b/>
                <w:color w:val="000000" w:themeColor="text1"/>
              </w:rPr>
              <w:t>“</w:t>
            </w:r>
            <w:r w:rsidRPr="008F7B55">
              <w:rPr>
                <w:color w:val="000000" w:themeColor="text1"/>
              </w:rPr>
              <w:t>) nebyly ani předmětem řešení koncepce, ani uplatněných výsledků.</w:t>
            </w:r>
            <w:r w:rsidR="00D35BDE" w:rsidRPr="008F7B55">
              <w:rPr>
                <w:color w:val="000000" w:themeColor="text1"/>
              </w:rPr>
              <w:t xml:space="preserve"> </w:t>
            </w:r>
            <w:r w:rsidR="00941A7E" w:rsidRPr="008F7B55">
              <w:rPr>
                <w:color w:val="000000" w:themeColor="text1"/>
              </w:rPr>
              <w:t xml:space="preserve">Z předložené zprávy není zřejmé, zda jde o popis činnosti výzkumné organizace jako celku, nebo </w:t>
            </w:r>
            <w:r w:rsidR="00AF2483" w:rsidRPr="008F7B55">
              <w:rPr>
                <w:color w:val="000000" w:themeColor="text1"/>
              </w:rPr>
              <w:t xml:space="preserve">o zprávu o plnění koncepce </w:t>
            </w:r>
            <w:r w:rsidR="007E72F0" w:rsidRPr="008F7B55">
              <w:rPr>
                <w:color w:val="000000" w:themeColor="text1"/>
              </w:rPr>
              <w:t xml:space="preserve">za r. 2019-2023 s řešením další v koncepci neschválené oblasti. Ve schválené koncepci na str. 24 NIPOS uvádí, že problematiku </w:t>
            </w:r>
            <w:proofErr w:type="spellStart"/>
            <w:r w:rsidR="007E72F0" w:rsidRPr="008F7B55">
              <w:rPr>
                <w:color w:val="000000" w:themeColor="text1"/>
              </w:rPr>
              <w:t>benchmarkingu</w:t>
            </w:r>
            <w:proofErr w:type="spellEnd"/>
            <w:r w:rsidR="007E72F0" w:rsidRPr="008F7B55">
              <w:rPr>
                <w:color w:val="000000" w:themeColor="text1"/>
              </w:rPr>
              <w:t xml:space="preserve"> bude řešit v rámci připravovaného návrhu projektu TA ČR, který podpořen nebyl.</w:t>
            </w:r>
          </w:p>
          <w:p w14:paraId="7CB70236" w14:textId="0012A8F3" w:rsidR="00250805" w:rsidRPr="008F7B55" w:rsidRDefault="00410177" w:rsidP="00250805">
            <w:pPr>
              <w:pStyle w:val="Zkladntext"/>
              <w:spacing w:before="60" w:line="276" w:lineRule="auto"/>
              <w:jc w:val="both"/>
            </w:pPr>
            <w:r w:rsidRPr="008F7B55">
              <w:t xml:space="preserve">Cíle </w:t>
            </w:r>
            <w:r w:rsidR="0071734F" w:rsidRPr="008F7B55">
              <w:t xml:space="preserve">koncepce </w:t>
            </w:r>
            <w:r w:rsidR="00D35BDE" w:rsidRPr="008F7B55">
              <w:t>v</w:t>
            </w:r>
            <w:r w:rsidR="000B5ED3">
              <w:t>e</w:t>
            </w:r>
            <w:r w:rsidR="00D35BDE" w:rsidRPr="008F7B55">
              <w:t xml:space="preserve"> dvou zbývajících oblastech, které byly předmětem koncepce, </w:t>
            </w:r>
            <w:r w:rsidRPr="008F7B55">
              <w:t>byly splněny s výhradou</w:t>
            </w:r>
            <w:r w:rsidR="00692461" w:rsidRPr="008F7B55">
              <w:t xml:space="preserve"> k n</w:t>
            </w:r>
            <w:r w:rsidR="009302F9" w:rsidRPr="008F7B55">
              <w:t>ižšímu</w:t>
            </w:r>
            <w:r w:rsidR="00692461" w:rsidRPr="008F7B55">
              <w:t xml:space="preserve"> pozitivnímu posunu ve výzkumné činnosti, zejm. u dílčích cílů</w:t>
            </w:r>
            <w:r w:rsidR="004D6DC0" w:rsidRPr="008F7B55">
              <w:t xml:space="preserve">, </w:t>
            </w:r>
            <w:r w:rsidRPr="008F7B55">
              <w:t xml:space="preserve">které </w:t>
            </w:r>
            <w:r w:rsidRPr="008F7B55">
              <w:lastRenderedPageBreak/>
              <w:t>navazují na dlouhodobé dokumentační</w:t>
            </w:r>
            <w:r w:rsidR="004D6DC0" w:rsidRPr="008F7B55">
              <w:t xml:space="preserve"> (</w:t>
            </w:r>
            <w:r w:rsidR="00B435FC" w:rsidRPr="008F7B55">
              <w:t>a</w:t>
            </w:r>
            <w:r w:rsidR="004D6DC0" w:rsidRPr="008F7B55">
              <w:t xml:space="preserve"> servisní)</w:t>
            </w:r>
            <w:r w:rsidRPr="008F7B55">
              <w:t xml:space="preserve"> činnosti NIPOS</w:t>
            </w:r>
            <w:r w:rsidR="00941A7E" w:rsidRPr="008F7B55">
              <w:t>.</w:t>
            </w:r>
            <w:r w:rsidR="007E72F0" w:rsidRPr="008F7B55">
              <w:t xml:space="preserve"> Další výhradou je ve zprávě neuvedený věcný překryv při plnění cíle druhé oblasti, kde dopady </w:t>
            </w:r>
            <w:proofErr w:type="spellStart"/>
            <w:r w:rsidR="007E72F0" w:rsidRPr="008F7B55">
              <w:t>COVIDu</w:t>
            </w:r>
            <w:proofErr w:type="spellEnd"/>
            <w:r w:rsidR="007E72F0" w:rsidRPr="008F7B55">
              <w:t xml:space="preserve"> na kulturu byly současně řešeny podpořeným projektem TA ČR TL05000642 - Veřejné kulturní služby na lokální a regionální úrovni v době </w:t>
            </w:r>
            <w:proofErr w:type="spellStart"/>
            <w:r w:rsidR="007E72F0" w:rsidRPr="008F7B55">
              <w:t>coronavirové</w:t>
            </w:r>
            <w:proofErr w:type="spellEnd"/>
            <w:r w:rsidR="007E72F0" w:rsidRPr="008F7B55">
              <w:t xml:space="preserve"> krize; analýza a návrhy dalších postupů (2021-2022, TA0/TL)</w:t>
            </w:r>
            <w:r w:rsidR="00746871" w:rsidRPr="008F7B55">
              <w:t>, který je současně jedním z hlavních výsledků koncepce NmetS 2023 „</w:t>
            </w:r>
            <w:r w:rsidR="00746871" w:rsidRPr="008F7B55">
              <w:rPr>
                <w:i/>
              </w:rPr>
              <w:t>Dopady covid-19 na kulturu: Metodika pro krizovou podporu veřejných kulturních služeb</w:t>
            </w:r>
            <w:r w:rsidR="00746871" w:rsidRPr="008F7B55">
              <w:t xml:space="preserve">“. Řešení stejné problematiky podpořené z různých zdrojů je samozřejmě možné, ale v závěrečné zprávě </w:t>
            </w:r>
            <w:r w:rsidR="00B50D1D" w:rsidRPr="008F7B55">
              <w:t xml:space="preserve">to vůbec není uvedeno (k čemuž je uplatněna </w:t>
            </w:r>
            <w:r w:rsidR="00250805" w:rsidRPr="008F7B55">
              <w:t>zásadní výhrada), přičemž minimálně v části získání údajů se mohly obě aktivity překrývat.</w:t>
            </w:r>
          </w:p>
          <w:p w14:paraId="7CB1B380" w14:textId="1DF8EC8C" w:rsidR="009302F9" w:rsidRPr="008F7B55" w:rsidRDefault="009302F9" w:rsidP="009302F9">
            <w:pPr>
              <w:pStyle w:val="Zkladntext"/>
              <w:spacing w:before="60" w:line="276" w:lineRule="auto"/>
              <w:jc w:val="both"/>
            </w:pPr>
          </w:p>
          <w:p w14:paraId="781EB177" w14:textId="71977E1D" w:rsidR="00692461" w:rsidRPr="008F7B55" w:rsidRDefault="00E11FFF" w:rsidP="00250805">
            <w:pPr>
              <w:pStyle w:val="Zkladntext"/>
              <w:spacing w:before="60" w:line="276" w:lineRule="auto"/>
              <w:jc w:val="both"/>
            </w:pPr>
            <w:r w:rsidRPr="008F7B55">
              <w:t xml:space="preserve">Vizí a s ní propojenou misí VO bylo v desetiletém horizontu se stát </w:t>
            </w:r>
            <w:r w:rsidR="0006168D" w:rsidRPr="008F7B55">
              <w:t xml:space="preserve">unikátním pracovištěm propojujícím oblast umění, kultury, veřejných kulturních služeb a státní statistickou službu za oblast kultury, </w:t>
            </w:r>
            <w:r w:rsidRPr="008F7B55">
              <w:t>Po polovině tohoto období lze plnění vize VO hodnotit</w:t>
            </w:r>
            <w:r w:rsidR="00A90DEF" w:rsidRPr="008F7B55">
              <w:t xml:space="preserve"> </w:t>
            </w:r>
            <w:r w:rsidR="00250805" w:rsidRPr="008F7B55">
              <w:t xml:space="preserve">tak, že NIPOS </w:t>
            </w:r>
            <w:r w:rsidR="004B0B03" w:rsidRPr="008F7B55">
              <w:t>nicméně setrváv</w:t>
            </w:r>
            <w:r w:rsidR="00250805" w:rsidRPr="008F7B55">
              <w:t>á</w:t>
            </w:r>
            <w:r w:rsidR="004B0B03" w:rsidRPr="008F7B55">
              <w:t xml:space="preserve"> v horizontu </w:t>
            </w:r>
            <w:r w:rsidR="00A90DEF" w:rsidRPr="008F7B55">
              <w:t>statistického pracoviště s</w:t>
            </w:r>
            <w:r w:rsidR="00A953FF" w:rsidRPr="008F7B55">
              <w:t xml:space="preserve"> roztříštěnou pozorností na dílčí </w:t>
            </w:r>
            <w:r w:rsidR="003E2FB7" w:rsidRPr="008F7B55">
              <w:t>oblasti</w:t>
            </w:r>
            <w:r w:rsidR="00AA3BAB" w:rsidRPr="008F7B55">
              <w:t>, které jsou mapovány prostřednictvím základních datab</w:t>
            </w:r>
            <w:r w:rsidR="00BF7073" w:rsidRPr="008F7B55">
              <w:t>á</w:t>
            </w:r>
            <w:r w:rsidR="00AA3BAB" w:rsidRPr="008F7B55">
              <w:t xml:space="preserve">zí (sborový zpěv, </w:t>
            </w:r>
            <w:r w:rsidR="00ED34BE" w:rsidRPr="008F7B55">
              <w:t>výuka</w:t>
            </w:r>
            <w:r w:rsidR="00AA3BAB" w:rsidRPr="008F7B55">
              <w:t>)</w:t>
            </w:r>
            <w:r w:rsidR="00ED34BE" w:rsidRPr="008F7B55">
              <w:t xml:space="preserve"> s</w:t>
            </w:r>
            <w:r w:rsidR="00BF7073" w:rsidRPr="008F7B55">
              <w:t xml:space="preserve"> většími </w:t>
            </w:r>
            <w:r w:rsidR="00ED34BE" w:rsidRPr="008F7B55">
              <w:t>výsledky</w:t>
            </w:r>
            <w:r w:rsidR="00BF7073" w:rsidRPr="008F7B55">
              <w:t xml:space="preserve"> např. v oblasti amatérského divadla. </w:t>
            </w:r>
            <w:r w:rsidR="001543EB" w:rsidRPr="008F7B55">
              <w:t>Přes veškerou deklarativní snahu</w:t>
            </w:r>
            <w:r w:rsidR="00A16405" w:rsidRPr="008F7B55">
              <w:t xml:space="preserve"> závěrečné zprávy,</w:t>
            </w:r>
            <w:r w:rsidR="001543EB" w:rsidRPr="008F7B55">
              <w:t xml:space="preserve"> lze činnost VO hodnotit </w:t>
            </w:r>
            <w:r w:rsidR="003757B4" w:rsidRPr="008F7B55">
              <w:t>jako spíše stagnující bez výraznějšího pokroku.</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2F448833" w:rsidR="009C17F6" w:rsidRPr="00C70D15" w:rsidRDefault="00020D6B" w:rsidP="007E72F0">
            <w:pPr>
              <w:pStyle w:val="Zkladntext"/>
              <w:spacing w:before="60" w:line="276" w:lineRule="auto"/>
              <w:jc w:val="both"/>
            </w:pPr>
            <w:r w:rsidRPr="00020D6B">
              <w:t>Naplňování strategických dokumentů je</w:t>
            </w:r>
            <w:r w:rsidR="00C70D15">
              <w:t xml:space="preserve"> obecně </w:t>
            </w:r>
            <w:r w:rsidRPr="00020D6B">
              <w:t>popsáno</w:t>
            </w:r>
            <w:r w:rsidR="007F1D66">
              <w:t xml:space="preserve"> </w:t>
            </w:r>
            <w:r w:rsidRPr="00020D6B">
              <w:t>s uvedením konkrétních výzkumných aktivit a výsledků</w:t>
            </w:r>
            <w:r w:rsidR="003B630E">
              <w:t>. NIPOS navázal</w:t>
            </w:r>
            <w:r w:rsidR="00102227">
              <w:t>o</w:t>
            </w:r>
            <w:r w:rsidR="003B630E">
              <w:t xml:space="preserve"> svou koncepci </w:t>
            </w:r>
            <w:r w:rsidR="0015182B">
              <w:t>na tři strategické dokumenty. P</w:t>
            </w:r>
            <w:r w:rsidRPr="00020D6B">
              <w:t xml:space="preserve">lněním koncepce VO přispěla k plnění </w:t>
            </w:r>
            <w:r w:rsidR="007F1D66">
              <w:t>Meziresortní koncepce aplikovaného výzkumu a vývoje</w:t>
            </w:r>
            <w:r w:rsidR="00950019">
              <w:t xml:space="preserve"> a </w:t>
            </w:r>
            <w:r w:rsidR="00950019" w:rsidRPr="00950019">
              <w:t>Státní kulturní politik</w:t>
            </w:r>
            <w:r w:rsidR="003B630E">
              <w:t>y</w:t>
            </w:r>
            <w:r w:rsidR="00950019" w:rsidRPr="00950019">
              <w:t xml:space="preserve"> na léta 2015-2020</w:t>
            </w:r>
            <w:r w:rsidR="0015182B">
              <w:t>.</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2E9A87BA" w14:textId="73521410" w:rsidR="00740108" w:rsidRPr="00FB6AC5" w:rsidRDefault="005559F2" w:rsidP="00740108">
            <w:pPr>
              <w:pStyle w:val="Zkladntext"/>
              <w:spacing w:before="60" w:line="276" w:lineRule="auto"/>
              <w:jc w:val="both"/>
            </w:pPr>
            <w:r w:rsidRPr="00FB6AC5">
              <w:t>Konkrétní srovnání plánovaných podmínek a předpokladů se způsobem, jak byly naplněny, je ve zprávě uvedeno</w:t>
            </w:r>
            <w:r w:rsidR="00740108" w:rsidRPr="00FB6AC5">
              <w:t xml:space="preserve"> </w:t>
            </w:r>
            <w:r w:rsidRPr="00FB6AC5">
              <w:t>vše</w:t>
            </w:r>
            <w:r w:rsidR="00740108" w:rsidRPr="00FB6AC5">
              <w:t>obecně</w:t>
            </w:r>
            <w:r w:rsidR="00904973" w:rsidRPr="00FB6AC5">
              <w:t xml:space="preserve"> (</w:t>
            </w:r>
            <w:r w:rsidR="00250805">
              <w:t>stejně jako</w:t>
            </w:r>
            <w:r w:rsidR="00904973" w:rsidRPr="00FB6AC5">
              <w:t xml:space="preserve"> v samotné </w:t>
            </w:r>
            <w:r w:rsidR="00250805">
              <w:t>k</w:t>
            </w:r>
            <w:r w:rsidR="00904973" w:rsidRPr="00FB6AC5">
              <w:t>once</w:t>
            </w:r>
            <w:r w:rsidR="00FB6AC5" w:rsidRPr="00FB6AC5">
              <w:t>pci)</w:t>
            </w:r>
            <w:r w:rsidR="00740108" w:rsidRPr="00FB6AC5">
              <w:t xml:space="preserve"> a </w:t>
            </w:r>
            <w:r w:rsidRPr="00FB6AC5">
              <w:t xml:space="preserve">je hodnoceno </w:t>
            </w:r>
            <w:r w:rsidR="00740108" w:rsidRPr="00FB6AC5">
              <w:t>s výhradou k</w:t>
            </w:r>
            <w:r w:rsidR="00744043" w:rsidRPr="00FB6AC5">
              <w:t> tomu, že ze závěrečné zprávy není jasn</w:t>
            </w:r>
            <w:r w:rsidRPr="00FB6AC5">
              <w:t>á</w:t>
            </w:r>
            <w:r w:rsidR="00744043" w:rsidRPr="00FB6AC5">
              <w:t xml:space="preserve"> změna podmínek a předpokladů pro výzkum VO</w:t>
            </w:r>
            <w:r w:rsidR="007B7BCF" w:rsidRPr="00FB6AC5">
              <w:t xml:space="preserve"> za uplynulé období</w:t>
            </w:r>
            <w:r w:rsidR="00744043" w:rsidRPr="00FB6AC5">
              <w:t>.</w:t>
            </w:r>
          </w:p>
          <w:p w14:paraId="15418157" w14:textId="0D8A9574" w:rsidR="00AE5BD2" w:rsidRPr="005559F2" w:rsidRDefault="00740108" w:rsidP="00742D65">
            <w:pPr>
              <w:pStyle w:val="Zkladntext"/>
              <w:spacing w:before="60" w:line="276" w:lineRule="auto"/>
              <w:jc w:val="both"/>
            </w:pPr>
            <w:r w:rsidRPr="00FB6AC5">
              <w:t xml:space="preserve">VO nepořizovala </w:t>
            </w:r>
            <w:r w:rsidR="00744043" w:rsidRPr="00FB6AC5">
              <w:t>z</w:t>
            </w:r>
            <w:r w:rsidRPr="00FB6AC5">
              <w:t xml:space="preserve"> IP DKRVO žádný </w:t>
            </w:r>
            <w:r w:rsidR="00744043" w:rsidRPr="00FB6AC5">
              <w:t>dlouhodobý majetek (investice)</w:t>
            </w:r>
            <w:r w:rsidR="005559F2" w:rsidRPr="00FB6AC5">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lastRenderedPageBreak/>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2ED8AD8A" w:rsidR="00A4196A" w:rsidRPr="0001252B" w:rsidRDefault="008262B6" w:rsidP="007E0BD2">
            <w:pPr>
              <w:pStyle w:val="Zkladntext"/>
              <w:keepNext/>
              <w:spacing w:before="60" w:line="276" w:lineRule="auto"/>
              <w:jc w:val="center"/>
              <w:rPr>
                <w:b/>
                <w:sz w:val="28"/>
                <w:szCs w:val="28"/>
              </w:rPr>
            </w:pPr>
            <w:r>
              <w:rPr>
                <w:b/>
                <w:sz w:val="28"/>
                <w:szCs w:val="28"/>
              </w:rPr>
              <w:t>D</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3F662E9E" w:rsidR="00497F0D" w:rsidRPr="00437AC0" w:rsidRDefault="009D23AF" w:rsidP="004C1BA5">
            <w:pPr>
              <w:pStyle w:val="Zkladntext"/>
              <w:spacing w:before="60" w:line="276" w:lineRule="auto"/>
              <w:jc w:val="both"/>
              <w:rPr>
                <w:b/>
              </w:rPr>
            </w:pPr>
            <w:r w:rsidRPr="00611B98">
              <w:t>Celkově je výzkumné prostředí hodnoceno stupněm</w:t>
            </w:r>
            <w:r w:rsidR="00A21720" w:rsidRPr="00611B98">
              <w:t xml:space="preserve"> </w:t>
            </w:r>
            <w:r w:rsidR="00250805">
              <w:t>D</w:t>
            </w:r>
            <w:r w:rsidRPr="00611B98">
              <w:t xml:space="preserve">, přičemž za hlavní silné stránky lze považovat </w:t>
            </w:r>
            <w:r w:rsidR="006C3C30" w:rsidRPr="00611B98">
              <w:t xml:space="preserve">činnost ve </w:t>
            </w:r>
            <w:r w:rsidR="00A21720" w:rsidRPr="00611B98">
              <w:t>výzkumné oblasti – Neprofesionální umění a uměleckého vzdělávání (scénický tanec</w:t>
            </w:r>
            <w:r w:rsidR="006C3C30" w:rsidRPr="00611B98">
              <w:t>,</w:t>
            </w:r>
            <w:r w:rsidR="00A21720" w:rsidRPr="00611B98">
              <w:t xml:space="preserve"> amatérské divadlo</w:t>
            </w:r>
            <w:r w:rsidR="006C3C30" w:rsidRPr="00611B98">
              <w:t>)</w:t>
            </w:r>
            <w:r w:rsidR="009862B8" w:rsidRPr="00611B98">
              <w:t>, k</w:t>
            </w:r>
            <w:r w:rsidR="00941003" w:rsidRPr="00611B98">
              <w:t>terá se projevila v </w:t>
            </w:r>
            <w:r w:rsidR="009862B8" w:rsidRPr="00611B98">
              <w:t>dlouhodob</w:t>
            </w:r>
            <w:r w:rsidR="00941003" w:rsidRPr="00611B98">
              <w:t xml:space="preserve">ém </w:t>
            </w:r>
            <w:r w:rsidR="009862B8" w:rsidRPr="00611B98">
              <w:t>naplňován</w:t>
            </w:r>
            <w:r w:rsidR="00941003" w:rsidRPr="00611B98">
              <w:t>í</w:t>
            </w:r>
            <w:r w:rsidR="009862B8" w:rsidRPr="00611B98">
              <w:t xml:space="preserve"> </w:t>
            </w:r>
            <w:r w:rsidR="00941003" w:rsidRPr="00611B98">
              <w:t xml:space="preserve">a rozvoji </w:t>
            </w:r>
            <w:r w:rsidR="009862B8" w:rsidRPr="00611B98">
              <w:t>databáz</w:t>
            </w:r>
            <w:r w:rsidR="00941003" w:rsidRPr="00611B98">
              <w:t xml:space="preserve">í. </w:t>
            </w:r>
            <w:r w:rsidR="009025D2" w:rsidRPr="00611B98">
              <w:t xml:space="preserve">Jako slabší stránky této části plnění koncepce jsou hodnoceny aktivity </w:t>
            </w:r>
            <w:r w:rsidR="001D3135" w:rsidRPr="00611B98">
              <w:t>v</w:t>
            </w:r>
            <w:r w:rsidR="00250805">
              <w:t xml:space="preserve"> koncepci neuvedené </w:t>
            </w:r>
            <w:r w:rsidR="009025D2" w:rsidRPr="00611B98">
              <w:t xml:space="preserve">oblasti Statistiky kultury </w:t>
            </w:r>
            <w:r w:rsidR="00DA0C22" w:rsidRPr="00611B98">
              <w:t xml:space="preserve">a </w:t>
            </w:r>
            <w:r w:rsidR="00250805">
              <w:t xml:space="preserve">v </w:t>
            </w:r>
            <w:r w:rsidR="00DA0C22" w:rsidRPr="00611B98">
              <w:t>oblast</w:t>
            </w:r>
            <w:r w:rsidR="00250805">
              <w:t>i</w:t>
            </w:r>
            <w:r w:rsidR="00DA0C22" w:rsidRPr="00611B98">
              <w:t xml:space="preserve"> Veřejných kulturních služeb</w:t>
            </w:r>
            <w:r w:rsidR="00250805">
              <w:t xml:space="preserve"> včetně možných a ve zprávě neuvedených překryvů řešení koncepce s dalšími aktivitami </w:t>
            </w:r>
            <w:r w:rsidR="004C1BA5">
              <w:t>specifikovanými v bodu 1.1</w:t>
            </w:r>
            <w:r w:rsidR="00DA0C22" w:rsidRPr="00611B98">
              <w:t xml:space="preserve">. </w:t>
            </w:r>
            <w:r w:rsidR="00907945" w:rsidRPr="00611B98">
              <w:t xml:space="preserve">Deklarovaná spolupráce je založena především na </w:t>
            </w:r>
            <w:r w:rsidR="0079429F" w:rsidRPr="00611B98">
              <w:t>personálním či projektovém dočasném provázání</w:t>
            </w:r>
            <w:r w:rsidR="008C23BC" w:rsidRPr="00611B98">
              <w:t xml:space="preserve"> bez dlouhodobého vědeckého zaměření. </w:t>
            </w:r>
            <w:r w:rsidR="00575073" w:rsidRPr="00611B98">
              <w:t xml:space="preserve"> S odkazem na kapitolu 1.3 závěrečné zprávy a s</w:t>
            </w:r>
            <w:r w:rsidR="005B299C" w:rsidRPr="00611B98">
              <w:t>rovnání předpokladů a podmínek pro výzkum nelze srovnat</w:t>
            </w:r>
            <w:r w:rsidR="000D7447">
              <w:t>,</w:t>
            </w:r>
            <w:r w:rsidR="005B299C" w:rsidRPr="00611B98">
              <w:t xml:space="preserve"> neboť VO </w:t>
            </w:r>
            <w:r w:rsidR="003E53EE" w:rsidRPr="00611B98">
              <w:t xml:space="preserve">systémově nerozvíjí výzkumné prostředí a pracoviště a </w:t>
            </w:r>
            <w:r w:rsidR="009F4DB5" w:rsidRPr="00611B98">
              <w:t xml:space="preserve">prostředky na </w:t>
            </w:r>
            <w:r w:rsidR="00742D65">
              <w:t>DKRVO kompletně promítá do DPP.</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438C420C" w:rsidR="00A4196A" w:rsidRPr="0043704F" w:rsidRDefault="007E0BD2" w:rsidP="004C1BA5">
            <w:pPr>
              <w:spacing w:before="60" w:line="276" w:lineRule="auto"/>
              <w:jc w:val="both"/>
              <w:rPr>
                <w:sz w:val="24"/>
                <w:szCs w:val="24"/>
                <w:highlight w:val="green"/>
              </w:rPr>
            </w:pPr>
            <w:r w:rsidRPr="0043704F">
              <w:rPr>
                <w:sz w:val="24"/>
                <w:szCs w:val="24"/>
              </w:rPr>
              <w:t xml:space="preserve">Mezinárodní spolupráce s jinými VO </w:t>
            </w:r>
            <w:r w:rsidR="00F50487" w:rsidRPr="0043704F">
              <w:rPr>
                <w:sz w:val="24"/>
                <w:szCs w:val="24"/>
              </w:rPr>
              <w:t>je z hlediska jejího rozsahu, cílů a přínosu pro V</w:t>
            </w:r>
            <w:r w:rsidR="0050539E" w:rsidRPr="0043704F">
              <w:rPr>
                <w:sz w:val="24"/>
                <w:szCs w:val="24"/>
              </w:rPr>
              <w:t>O</w:t>
            </w:r>
            <w:r w:rsidRPr="0043704F">
              <w:rPr>
                <w:sz w:val="24"/>
                <w:szCs w:val="24"/>
              </w:rPr>
              <w:t xml:space="preserve"> </w:t>
            </w:r>
            <w:r w:rsidR="000D6403" w:rsidRPr="0043704F">
              <w:rPr>
                <w:sz w:val="24"/>
                <w:szCs w:val="24"/>
              </w:rPr>
              <w:t xml:space="preserve">popsána </w:t>
            </w:r>
            <w:r w:rsidR="004C1BA5">
              <w:rPr>
                <w:sz w:val="24"/>
                <w:szCs w:val="24"/>
              </w:rPr>
              <w:t>poměrně stručně</w:t>
            </w:r>
            <w:r w:rsidR="004C1BA5" w:rsidRPr="0043704F">
              <w:rPr>
                <w:sz w:val="24"/>
                <w:szCs w:val="24"/>
              </w:rPr>
              <w:t xml:space="preserve"> </w:t>
            </w:r>
            <w:r w:rsidRPr="0043704F">
              <w:rPr>
                <w:sz w:val="24"/>
                <w:szCs w:val="24"/>
              </w:rPr>
              <w:t xml:space="preserve">a v relaci k ostatním VO MK </w:t>
            </w:r>
            <w:r w:rsidR="004C1BA5">
              <w:rPr>
                <w:sz w:val="24"/>
                <w:szCs w:val="24"/>
              </w:rPr>
              <w:t xml:space="preserve">je </w:t>
            </w:r>
            <w:r w:rsidRPr="0043704F">
              <w:rPr>
                <w:sz w:val="24"/>
                <w:szCs w:val="24"/>
              </w:rPr>
              <w:t>hodnocena jako podprůměrná, zejména z</w:t>
            </w:r>
            <w:r w:rsidR="000D6403" w:rsidRPr="0043704F">
              <w:rPr>
                <w:sz w:val="24"/>
                <w:szCs w:val="24"/>
              </w:rPr>
              <w:t> </w:t>
            </w:r>
            <w:r w:rsidRPr="0043704F">
              <w:rPr>
                <w:sz w:val="24"/>
                <w:szCs w:val="24"/>
              </w:rPr>
              <w:t>důvodů</w:t>
            </w:r>
            <w:r w:rsidR="000D6403" w:rsidRPr="0043704F">
              <w:rPr>
                <w:sz w:val="24"/>
                <w:szCs w:val="24"/>
              </w:rPr>
              <w:t xml:space="preserve">, že </w:t>
            </w:r>
            <w:r w:rsidR="00FC7B09" w:rsidRPr="0043704F">
              <w:rPr>
                <w:sz w:val="24"/>
                <w:szCs w:val="24"/>
              </w:rPr>
              <w:t xml:space="preserve">se týká </w:t>
            </w:r>
            <w:r w:rsidR="008252D8" w:rsidRPr="0043704F">
              <w:rPr>
                <w:sz w:val="24"/>
                <w:szCs w:val="24"/>
              </w:rPr>
              <w:t xml:space="preserve">standardního </w:t>
            </w:r>
            <w:r w:rsidR="00FC7B09" w:rsidRPr="0043704F">
              <w:rPr>
                <w:sz w:val="24"/>
                <w:szCs w:val="24"/>
              </w:rPr>
              <w:t>členství v nevládních organizacích</w:t>
            </w:r>
            <w:r w:rsidR="001554A6" w:rsidRPr="0043704F">
              <w:rPr>
                <w:sz w:val="24"/>
                <w:szCs w:val="24"/>
              </w:rPr>
              <w:t xml:space="preserve">. Výhrady jsou především k faktu, že mezinárodní spolupráce nemá formu </w:t>
            </w:r>
            <w:r w:rsidR="008D6470" w:rsidRPr="0043704F">
              <w:rPr>
                <w:sz w:val="24"/>
                <w:szCs w:val="24"/>
              </w:rPr>
              <w:t>výzkumu či konkrétního projektového zaměření, ale jak sama VO uvádí</w:t>
            </w:r>
            <w:r w:rsidR="00D279E4">
              <w:rPr>
                <w:sz w:val="24"/>
                <w:szCs w:val="24"/>
              </w:rPr>
              <w:t>,</w:t>
            </w:r>
            <w:r w:rsidR="008D6470" w:rsidRPr="0043704F">
              <w:rPr>
                <w:sz w:val="24"/>
                <w:szCs w:val="24"/>
              </w:rPr>
              <w:t xml:space="preserve"> </w:t>
            </w:r>
            <w:r w:rsidR="0043704F" w:rsidRPr="0043704F">
              <w:rPr>
                <w:sz w:val="24"/>
                <w:szCs w:val="24"/>
              </w:rPr>
              <w:t>týká se „</w:t>
            </w:r>
            <w:r w:rsidR="008D6470" w:rsidRPr="0043704F">
              <w:rPr>
                <w:sz w:val="24"/>
                <w:szCs w:val="24"/>
              </w:rPr>
              <w:t>členství</w:t>
            </w:r>
            <w:r w:rsidR="0043704F" w:rsidRPr="0043704F">
              <w:rPr>
                <w:sz w:val="24"/>
                <w:szCs w:val="24"/>
              </w:rPr>
              <w:t>“</w:t>
            </w:r>
            <w:r w:rsidR="008D6470" w:rsidRPr="0043704F">
              <w:rPr>
                <w:sz w:val="24"/>
                <w:szCs w:val="24"/>
              </w:rPr>
              <w:t>, případně zastupování ČR v zahrani</w:t>
            </w:r>
            <w:r w:rsidR="002F14F0" w:rsidRPr="0043704F">
              <w:rPr>
                <w:sz w:val="24"/>
                <w:szCs w:val="24"/>
              </w:rPr>
              <w:t>č</w:t>
            </w:r>
            <w:r w:rsidR="008D6470" w:rsidRPr="0043704F">
              <w:rPr>
                <w:sz w:val="24"/>
                <w:szCs w:val="24"/>
              </w:rPr>
              <w:t>í. NIPOS se v posledních pěti letech neúčastnil výzkumu realizovaného na základě mezinárodních smluv uzavřených ČR</w:t>
            </w:r>
            <w:r w:rsidR="002F14F0" w:rsidRPr="0043704F">
              <w:rPr>
                <w:sz w:val="24"/>
                <w:szCs w:val="24"/>
              </w:rPr>
              <w:t xml:space="preserve">. </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18825A85" w:rsidR="00A4196A" w:rsidRPr="00571C58" w:rsidRDefault="007E0BD2" w:rsidP="004E4BBB">
            <w:pPr>
              <w:pStyle w:val="Zkladntext"/>
              <w:spacing w:before="60" w:line="276" w:lineRule="auto"/>
              <w:jc w:val="both"/>
            </w:pPr>
            <w:r w:rsidRPr="004E4BBB">
              <w:t>Národní spolupráce s jinými VO je průměrně</w:t>
            </w:r>
            <w:r w:rsidRPr="004E4BBB">
              <w:rPr>
                <w:i/>
              </w:rPr>
              <w:t xml:space="preserve"> </w:t>
            </w:r>
            <w:r w:rsidRPr="004E4BBB">
              <w:t>popsána z hlediska jejího rozsahu</w:t>
            </w:r>
            <w:r w:rsidR="008706C3" w:rsidRPr="004E4BBB">
              <w:t xml:space="preserve"> (např. zapojení studentů</w:t>
            </w:r>
            <w:r w:rsidR="004E4BBB" w:rsidRPr="004E4BBB">
              <w:t xml:space="preserve"> ke sběru dat)</w:t>
            </w:r>
            <w:r w:rsidRPr="004E4BBB">
              <w:t>, cílů a přínosu pro VO a v relaci k ostatním VO MK hodnocena jako průměrná</w:t>
            </w:r>
            <w:r w:rsidR="0043704F" w:rsidRPr="004E4BBB">
              <w:t xml:space="preserve">. </w:t>
            </w:r>
            <w:r w:rsidRPr="004E4BBB">
              <w:t xml:space="preserve"> </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722B2665" w:rsidR="00A4196A" w:rsidRPr="0001252B" w:rsidRDefault="00AA5A5A" w:rsidP="007E0BD2">
            <w:pPr>
              <w:pStyle w:val="Zkladntext"/>
              <w:keepNext/>
              <w:spacing w:before="60" w:line="276" w:lineRule="auto"/>
              <w:jc w:val="center"/>
              <w:rPr>
                <w:b/>
                <w:sz w:val="28"/>
                <w:szCs w:val="28"/>
              </w:rPr>
            </w:pPr>
            <w:r>
              <w:rPr>
                <w:b/>
                <w:sz w:val="28"/>
                <w:szCs w:val="28"/>
              </w:rPr>
              <w:t>D</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26FA5EED" w:rsidR="00A4196A" w:rsidRPr="00437AC0" w:rsidRDefault="00C53B41" w:rsidP="004C1BA5">
            <w:pPr>
              <w:pStyle w:val="Zkladntext"/>
              <w:spacing w:before="60" w:line="276" w:lineRule="auto"/>
              <w:jc w:val="both"/>
              <w:rPr>
                <w:b/>
              </w:rPr>
            </w:pPr>
            <w:r w:rsidRPr="00AA5A5A">
              <w:t xml:space="preserve">Celkově je </w:t>
            </w:r>
            <w:r w:rsidR="00AC5E7C" w:rsidRPr="00AA5A5A">
              <w:t>mezinárodní a národní spolupráce</w:t>
            </w:r>
            <w:r w:rsidRPr="00AA5A5A">
              <w:t xml:space="preserve"> hodnocen</w:t>
            </w:r>
            <w:r w:rsidR="00AC5E7C" w:rsidRPr="00AA5A5A">
              <w:t>a</w:t>
            </w:r>
            <w:r w:rsidRPr="00AA5A5A">
              <w:t xml:space="preserve"> stupněm</w:t>
            </w:r>
            <w:r w:rsidR="00535BF2" w:rsidRPr="00AA5A5A">
              <w:t xml:space="preserve"> </w:t>
            </w:r>
            <w:r w:rsidR="00742D65">
              <w:t>D</w:t>
            </w:r>
            <w:r w:rsidR="000B5ED3">
              <w:t>,</w:t>
            </w:r>
            <w:r w:rsidR="00742D65" w:rsidRPr="00AA5A5A">
              <w:t xml:space="preserve"> </w:t>
            </w:r>
            <w:r w:rsidRPr="00AA5A5A">
              <w:t xml:space="preserve">přičemž za slabší stránky této části plnění koncepce jsou hodnoceny </w:t>
            </w:r>
            <w:r w:rsidR="00535BF2" w:rsidRPr="00AA5A5A">
              <w:t xml:space="preserve">faktory </w:t>
            </w:r>
            <w:r w:rsidR="008245B8" w:rsidRPr="00AA5A5A">
              <w:t xml:space="preserve">kolektivního </w:t>
            </w:r>
            <w:r w:rsidR="00535BF2" w:rsidRPr="00AA5A5A">
              <w:t xml:space="preserve">„členství“ </w:t>
            </w:r>
            <w:r w:rsidR="00535BF2" w:rsidRPr="00AA5A5A">
              <w:lastRenderedPageBreak/>
              <w:t xml:space="preserve">v mezinárodních </w:t>
            </w:r>
            <w:r w:rsidR="00E0449C" w:rsidRPr="00AA5A5A">
              <w:t xml:space="preserve">zastřešujících organizacích bez spolupráce zaměřené </w:t>
            </w:r>
            <w:r w:rsidR="00634674" w:rsidRPr="00AA5A5A">
              <w:t xml:space="preserve">na konkrétní výzkumný projekt. </w:t>
            </w:r>
            <w:r w:rsidR="004A291E" w:rsidRPr="00AA5A5A">
              <w:t xml:space="preserve">V rámci národní spolupráce NIPOS navazuje spolupráci s VO – </w:t>
            </w:r>
            <w:r w:rsidR="00B02E9A" w:rsidRPr="00AA5A5A">
              <w:t>v</w:t>
            </w:r>
            <w:r w:rsidR="004A291E" w:rsidRPr="00AA5A5A">
              <w:t>ysokými školami</w:t>
            </w:r>
            <w:r w:rsidR="00B02E9A" w:rsidRPr="00AA5A5A">
              <w:t xml:space="preserve"> v oblasti </w:t>
            </w:r>
            <w:r w:rsidR="00083681" w:rsidRPr="00AA5A5A">
              <w:t xml:space="preserve">zapojení studentů. Další uváděná spolupráce je </w:t>
            </w:r>
            <w:r w:rsidR="00AA5A5A" w:rsidRPr="00AA5A5A">
              <w:t>s jinými institucemi – bez statutu</w:t>
            </w:r>
            <w:r w:rsidR="00083681" w:rsidRPr="00AA5A5A">
              <w:t xml:space="preserve"> </w:t>
            </w:r>
            <w:r w:rsidR="00AA5A5A" w:rsidRPr="00AA5A5A">
              <w:t>VO.</w:t>
            </w:r>
            <w:r w:rsidR="004A291E">
              <w:t xml:space="preserve"> </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E0654">
        <w:t xml:space="preserve">Srovnání všech </w:t>
      </w:r>
      <w:r w:rsidRPr="005E0654">
        <w:rPr>
          <w:b/>
        </w:rPr>
        <w:t xml:space="preserve">plánovaných </w:t>
      </w:r>
      <w:r w:rsidRPr="005E0654">
        <w:t xml:space="preserve">a </w:t>
      </w:r>
      <w:r w:rsidRPr="005E0654">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D5F1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5D5F15">
        <w:tc>
          <w:tcPr>
            <w:tcW w:w="2378" w:type="dxa"/>
            <w:tcBorders>
              <w:top w:val="single" w:sz="12" w:space="0" w:color="auto"/>
            </w:tcBorders>
            <w:hideMark/>
          </w:tcPr>
          <w:p w14:paraId="3777BE41" w14:textId="472522F5" w:rsidR="00201252" w:rsidRPr="00602A95" w:rsidRDefault="00C547B1" w:rsidP="00E3712D">
            <w:r w:rsidRPr="00C547B1">
              <w:t>1. Neprofesionální umění</w:t>
            </w:r>
          </w:p>
        </w:tc>
        <w:tc>
          <w:tcPr>
            <w:tcW w:w="2299" w:type="dxa"/>
            <w:tcBorders>
              <w:top w:val="single" w:sz="12" w:space="0" w:color="auto"/>
            </w:tcBorders>
          </w:tcPr>
          <w:p w14:paraId="07CAA0FA" w14:textId="4DB3F7FA" w:rsidR="00201252" w:rsidRPr="00602A95" w:rsidRDefault="00C547B1" w:rsidP="007A23BB">
            <w:pPr>
              <w:jc w:val="center"/>
            </w:pPr>
            <w:r>
              <w:t>3xNmap, 1xNmetS, 5xS, 1xEkrit, 3xB, 1xJ</w:t>
            </w:r>
          </w:p>
        </w:tc>
        <w:tc>
          <w:tcPr>
            <w:tcW w:w="2127" w:type="dxa"/>
            <w:tcBorders>
              <w:top w:val="single" w:sz="12" w:space="0" w:color="auto"/>
            </w:tcBorders>
          </w:tcPr>
          <w:p w14:paraId="06A241D1" w14:textId="3A4AD192" w:rsidR="00201252" w:rsidRPr="00602A95" w:rsidRDefault="00C547B1" w:rsidP="007A23BB">
            <w:pPr>
              <w:jc w:val="center"/>
            </w:pPr>
            <w:r>
              <w:t xml:space="preserve">3xNmap, </w:t>
            </w:r>
            <w:r w:rsidR="004B5A5C">
              <w:t xml:space="preserve">1xNmetS; </w:t>
            </w:r>
            <w:r>
              <w:t>5xS, 1xEkrit, 3xB, 1xJ</w:t>
            </w:r>
          </w:p>
        </w:tc>
        <w:tc>
          <w:tcPr>
            <w:tcW w:w="2109" w:type="dxa"/>
            <w:tcBorders>
              <w:top w:val="single" w:sz="12" w:space="0" w:color="auto"/>
            </w:tcBorders>
          </w:tcPr>
          <w:p w14:paraId="19C3A866" w14:textId="661EC02F" w:rsidR="00201252" w:rsidRPr="00602A95" w:rsidRDefault="00201252" w:rsidP="007A23BB">
            <w:pPr>
              <w:jc w:val="center"/>
            </w:pPr>
          </w:p>
        </w:tc>
      </w:tr>
      <w:tr w:rsidR="00201252" w14:paraId="720480F3" w14:textId="77777777" w:rsidTr="005D5F15">
        <w:tc>
          <w:tcPr>
            <w:tcW w:w="2378" w:type="dxa"/>
            <w:tcBorders>
              <w:bottom w:val="single" w:sz="12" w:space="0" w:color="auto"/>
            </w:tcBorders>
          </w:tcPr>
          <w:p w14:paraId="232F3200" w14:textId="62B5BDE2" w:rsidR="00201252" w:rsidRDefault="00C547B1" w:rsidP="00E3712D">
            <w:r w:rsidRPr="00C547B1">
              <w:t>2. Kulturně výchovná činnost a veřejné kulturní služby</w:t>
            </w:r>
          </w:p>
        </w:tc>
        <w:tc>
          <w:tcPr>
            <w:tcW w:w="2299" w:type="dxa"/>
            <w:tcBorders>
              <w:bottom w:val="single" w:sz="12" w:space="0" w:color="auto"/>
            </w:tcBorders>
          </w:tcPr>
          <w:p w14:paraId="649DEFD5" w14:textId="4BB22CDB" w:rsidR="00201252" w:rsidRDefault="00C547B1" w:rsidP="007A23BB">
            <w:pPr>
              <w:jc w:val="center"/>
            </w:pPr>
            <w:r>
              <w:t>1xNmetS, 2xJ</w:t>
            </w:r>
          </w:p>
        </w:tc>
        <w:tc>
          <w:tcPr>
            <w:tcW w:w="2127" w:type="dxa"/>
            <w:tcBorders>
              <w:bottom w:val="single" w:sz="12" w:space="0" w:color="auto"/>
            </w:tcBorders>
          </w:tcPr>
          <w:p w14:paraId="0F26532D" w14:textId="2282BF2F" w:rsidR="00201252" w:rsidRDefault="004B5A5C" w:rsidP="007A23BB">
            <w:pPr>
              <w:jc w:val="center"/>
            </w:pPr>
            <w:r>
              <w:t xml:space="preserve">1xNmetS; </w:t>
            </w:r>
            <w:r w:rsidR="00C547B1">
              <w:t>2xJ</w:t>
            </w:r>
          </w:p>
        </w:tc>
        <w:tc>
          <w:tcPr>
            <w:tcW w:w="2109" w:type="dxa"/>
            <w:tcBorders>
              <w:bottom w:val="single" w:sz="12" w:space="0" w:color="auto"/>
            </w:tcBorders>
          </w:tcPr>
          <w:p w14:paraId="4C519D18" w14:textId="5D2BCC95" w:rsidR="00201252" w:rsidRDefault="00201252" w:rsidP="007A23BB">
            <w:pPr>
              <w:jc w:val="center"/>
            </w:pPr>
          </w:p>
        </w:tc>
      </w:tr>
      <w:tr w:rsidR="00201252" w:rsidRPr="00B22CE2" w14:paraId="430A0312" w14:textId="77777777" w:rsidTr="005D5F1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50D0F4C1" w:rsidR="00201252" w:rsidRPr="00B22CE2" w:rsidRDefault="00C547B1" w:rsidP="007A23BB">
            <w:pPr>
              <w:jc w:val="center"/>
              <w:rPr>
                <w:b/>
              </w:rPr>
            </w:pPr>
            <w:r>
              <w:t>3xNmap, 2xNmetS, 5xS, 1xEkrit, 3xB, 3xJ</w:t>
            </w:r>
          </w:p>
        </w:tc>
        <w:tc>
          <w:tcPr>
            <w:tcW w:w="2127" w:type="dxa"/>
            <w:tcBorders>
              <w:top w:val="single" w:sz="12" w:space="0" w:color="auto"/>
              <w:bottom w:val="single" w:sz="12" w:space="0" w:color="auto"/>
            </w:tcBorders>
          </w:tcPr>
          <w:p w14:paraId="5EDD1DCB" w14:textId="17AF9BBB" w:rsidR="00201252" w:rsidRPr="00B22CE2" w:rsidRDefault="00C547B1" w:rsidP="007A23BB">
            <w:pPr>
              <w:jc w:val="center"/>
              <w:rPr>
                <w:b/>
              </w:rPr>
            </w:pPr>
            <w:r>
              <w:t xml:space="preserve">3xNmap, </w:t>
            </w:r>
            <w:r w:rsidR="004B5A5C">
              <w:t xml:space="preserve">2xNmetS; </w:t>
            </w:r>
            <w:r>
              <w:t>5xS, 1xEkrit, 3xB, 3xJ</w:t>
            </w:r>
          </w:p>
        </w:tc>
        <w:tc>
          <w:tcPr>
            <w:tcW w:w="2109" w:type="dxa"/>
            <w:tcBorders>
              <w:top w:val="single" w:sz="12" w:space="0" w:color="auto"/>
              <w:bottom w:val="single" w:sz="12" w:space="0" w:color="auto"/>
            </w:tcBorders>
          </w:tcPr>
          <w:p w14:paraId="63CCCE0F" w14:textId="4CDB67AF" w:rsidR="00201252" w:rsidRPr="00B22CE2" w:rsidRDefault="00201252" w:rsidP="007A23BB">
            <w:pPr>
              <w:jc w:val="center"/>
              <w:rPr>
                <w:b/>
              </w:rPr>
            </w:pP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316E1E97" w:rsidR="00163031" w:rsidRPr="00571C58" w:rsidRDefault="005639F8" w:rsidP="00163031">
            <w:pPr>
              <w:pStyle w:val="Zkladntext"/>
              <w:spacing w:before="60" w:line="276" w:lineRule="auto"/>
              <w:jc w:val="both"/>
            </w:pPr>
            <w:r w:rsidRPr="00E03F92">
              <w:t xml:space="preserve">Aplikované </w:t>
            </w:r>
            <w:r w:rsidR="004C1BA5">
              <w:t xml:space="preserve">i publikační </w:t>
            </w:r>
            <w:r w:rsidRPr="00E03F92">
              <w:t>výsledky koncepce byly splněn</w:t>
            </w:r>
            <w:r w:rsidR="001719E9" w:rsidRPr="00E03F92">
              <w:t>é</w:t>
            </w:r>
            <w:r w:rsidR="004C1BA5">
              <w:t>. Stejně jako u</w:t>
            </w:r>
            <w:r w:rsidR="002D5909">
              <w:t> </w:t>
            </w:r>
            <w:r w:rsidR="004C1BA5">
              <w:t xml:space="preserve">neuvedeného překryvu s projektem TA ČR (viz bod 1.1) je překryv zřejmý i u výsledků, </w:t>
            </w:r>
            <w:r w:rsidR="002D5909">
              <w:t>na str. 31 závěrečné zprávy je uveden jako výsledek řešení koncepce workshop („</w:t>
            </w:r>
            <w:r w:rsidR="002D5909" w:rsidRPr="002D5909">
              <w:rPr>
                <w:i/>
              </w:rPr>
              <w:t xml:space="preserve">Výsledky analýzy byly rovněž představeny v rámci online výzkumného workshopu s názvem Dopady </w:t>
            </w:r>
            <w:proofErr w:type="spellStart"/>
            <w:r w:rsidR="002D5909" w:rsidRPr="002D5909">
              <w:rPr>
                <w:i/>
              </w:rPr>
              <w:t>covidu</w:t>
            </w:r>
            <w:proofErr w:type="spellEnd"/>
            <w:r w:rsidR="002D5909" w:rsidRPr="002D5909">
              <w:rPr>
                <w:i/>
              </w:rPr>
              <w:t xml:space="preserve"> na kulturu (1. 12. 2021).</w:t>
            </w:r>
            <w:r w:rsidR="002D5909">
              <w:t>“), který byl ale uplatněn jako výsledek řešení projektu TA ČR TL05000642 (</w:t>
            </w:r>
            <w:hyperlink r:id="rId8" w:history="1">
              <w:r w:rsidR="002D5909">
                <w:rPr>
                  <w:rStyle w:val="Hypertextovodkaz"/>
                </w:rPr>
                <w:t>RIV/14450551:_____/21:N0000004</w:t>
              </w:r>
            </w:hyperlink>
            <w:r w:rsidR="002D5909">
              <w:t xml:space="preserve">). Stejná problematika byla </w:t>
            </w:r>
            <w:proofErr w:type="spellStart"/>
            <w:r w:rsidR="00163031">
              <w:t>NIPOSem</w:t>
            </w:r>
            <w:proofErr w:type="spellEnd"/>
            <w:r w:rsidR="00163031">
              <w:t xml:space="preserve"> prezentována i na konferenci „</w:t>
            </w:r>
            <w:r w:rsidR="00163031" w:rsidRPr="00163031">
              <w:rPr>
                <w:i/>
              </w:rPr>
              <w:t xml:space="preserve">Dopady </w:t>
            </w:r>
            <w:proofErr w:type="spellStart"/>
            <w:r w:rsidR="00163031" w:rsidRPr="00163031">
              <w:rPr>
                <w:i/>
              </w:rPr>
              <w:t>covidu</w:t>
            </w:r>
            <w:proofErr w:type="spellEnd"/>
            <w:r w:rsidR="00163031" w:rsidRPr="00163031">
              <w:rPr>
                <w:i/>
              </w:rPr>
              <w:t xml:space="preserve"> na kulturu II.</w:t>
            </w:r>
            <w:r w:rsidR="00163031">
              <w:t>“ v r. 2022 (</w:t>
            </w:r>
            <w:hyperlink r:id="rId9" w:history="1">
              <w:r w:rsidR="00163031">
                <w:rPr>
                  <w:rStyle w:val="Hypertextovodkaz"/>
                </w:rPr>
                <w:t>RIV/14450551:_____/22:N0000010</w:t>
              </w:r>
            </w:hyperlink>
            <w:r w:rsidR="00163031">
              <w:t>).</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49167D77" w:rsidR="0085362B" w:rsidRPr="0008219B" w:rsidRDefault="0085362B" w:rsidP="0085362B">
            <w:pPr>
              <w:pStyle w:val="Zkladntext"/>
              <w:spacing w:before="60" w:line="276" w:lineRule="auto"/>
              <w:jc w:val="both"/>
            </w:pPr>
            <w:r w:rsidRPr="0008219B">
              <w:t>Při hodnocení na národní úrovni byla VO hodnocena v H22 známkou</w:t>
            </w:r>
            <w:r w:rsidR="00CD414B" w:rsidRPr="0008219B">
              <w:t xml:space="preserve"> D</w:t>
            </w:r>
            <w:r w:rsidRPr="0008219B">
              <w:t>. Hlavními důvody pro toto hodnocení byl</w:t>
            </w:r>
            <w:r w:rsidR="005114B9" w:rsidRPr="0008219B">
              <w:t>a absence výsledku v oboru humanitních věd a ve společenských vědách jedno hodnocení stupněm 4</w:t>
            </w:r>
            <w:r w:rsidR="00B63440" w:rsidRPr="0008219B">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lastRenderedPageBreak/>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54444A6F" w:rsidR="006B24BB" w:rsidRPr="00760348" w:rsidRDefault="00A02B00" w:rsidP="006D3664">
            <w:pPr>
              <w:spacing w:before="60" w:line="276" w:lineRule="auto"/>
              <w:jc w:val="both"/>
              <w:rPr>
                <w:sz w:val="24"/>
                <w:szCs w:val="24"/>
              </w:rPr>
            </w:pPr>
            <w:r w:rsidRPr="00760348">
              <w:rPr>
                <w:sz w:val="24"/>
                <w:szCs w:val="24"/>
              </w:rPr>
              <w:t>Jako své další specifické výzkumné aktivity VO uvád</w:t>
            </w:r>
            <w:r w:rsidR="00113061" w:rsidRPr="00760348">
              <w:rPr>
                <w:sz w:val="24"/>
                <w:szCs w:val="24"/>
              </w:rPr>
              <w:t xml:space="preserve">í konference, </w:t>
            </w:r>
            <w:r w:rsidR="006D3664" w:rsidRPr="00760348">
              <w:rPr>
                <w:sz w:val="24"/>
                <w:szCs w:val="24"/>
              </w:rPr>
              <w:t xml:space="preserve">přehlídky, </w:t>
            </w:r>
            <w:r w:rsidR="00113061" w:rsidRPr="00760348">
              <w:rPr>
                <w:sz w:val="24"/>
                <w:szCs w:val="24"/>
              </w:rPr>
              <w:t>webové stránky, časopis</w:t>
            </w:r>
            <w:r w:rsidR="006D3664" w:rsidRPr="00760348">
              <w:rPr>
                <w:sz w:val="24"/>
                <w:szCs w:val="24"/>
              </w:rPr>
              <w:t xml:space="preserve"> atd. </w:t>
            </w:r>
            <w:r w:rsidRPr="00760348">
              <w:rPr>
                <w:sz w:val="24"/>
                <w:szCs w:val="24"/>
              </w:rPr>
              <w:t xml:space="preserve">Uvedené aktivity jsou v souladu s misí VO a částečně přispívají k transferu znalostí </w:t>
            </w:r>
            <w:r w:rsidR="00C0683B" w:rsidRPr="00760348">
              <w:rPr>
                <w:sz w:val="24"/>
                <w:szCs w:val="24"/>
              </w:rPr>
              <w:t>a</w:t>
            </w:r>
            <w:r w:rsidRPr="00760348">
              <w:rPr>
                <w:sz w:val="24"/>
                <w:szCs w:val="24"/>
              </w:rPr>
              <w:t xml:space="preserve"> popularizaci výsledků</w:t>
            </w:r>
            <w:r w:rsidR="00C0683B" w:rsidRPr="00760348">
              <w:rPr>
                <w:sz w:val="24"/>
                <w:szCs w:val="24"/>
              </w:rPr>
              <w:t xml:space="preserve"> – zejména databáze (např. amatérského divadla)</w:t>
            </w:r>
            <w:r w:rsidR="003D248A" w:rsidRPr="00760348">
              <w:rPr>
                <w:sz w:val="24"/>
                <w:szCs w:val="24"/>
              </w:rPr>
              <w:t xml:space="preserve">. V roce se 2023 podařilo VO ustanovit vědeckou radu organizace. </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68984DBC" w:rsidR="006B24BB" w:rsidRPr="0001252B" w:rsidRDefault="002D5909" w:rsidP="007E0BD2">
            <w:pPr>
              <w:pStyle w:val="Zkladntext"/>
              <w:keepNext/>
              <w:spacing w:before="60" w:line="276" w:lineRule="auto"/>
              <w:jc w:val="center"/>
              <w:rPr>
                <w:b/>
                <w:sz w:val="28"/>
                <w:szCs w:val="28"/>
              </w:rPr>
            </w:pPr>
            <w:r>
              <w:rPr>
                <w:b/>
                <w:sz w:val="28"/>
                <w:szCs w:val="28"/>
              </w:rPr>
              <w:t>D</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18DC2750" w:rsidR="006B24BB" w:rsidRPr="00437AC0" w:rsidRDefault="0085362B" w:rsidP="00163031">
            <w:pPr>
              <w:pStyle w:val="Zkladntext"/>
              <w:spacing w:before="60" w:line="276" w:lineRule="auto"/>
              <w:jc w:val="both"/>
              <w:rPr>
                <w:b/>
              </w:rPr>
            </w:pPr>
            <w:r w:rsidRPr="00E42AE0">
              <w:t xml:space="preserve">Celkově je </w:t>
            </w:r>
            <w:r w:rsidR="000D79C4">
              <w:t>excelence ve výzkumu</w:t>
            </w:r>
            <w:r w:rsidRPr="00E42AE0">
              <w:t xml:space="preserve"> hodnocen</w:t>
            </w:r>
            <w:r w:rsidR="000D79C4">
              <w:t>a</w:t>
            </w:r>
            <w:r w:rsidRPr="00E42AE0">
              <w:t xml:space="preserve"> stupněm</w:t>
            </w:r>
            <w:r w:rsidR="003144D5" w:rsidRPr="00E42AE0">
              <w:t xml:space="preserve"> </w:t>
            </w:r>
            <w:r w:rsidR="002D5909">
              <w:t>D</w:t>
            </w:r>
            <w:r w:rsidRPr="00E42AE0">
              <w:t xml:space="preserve">, </w:t>
            </w:r>
            <w:r w:rsidR="003939C0" w:rsidRPr="00E42AE0">
              <w:t>za silné stránky</w:t>
            </w:r>
            <w:r w:rsidR="00931452" w:rsidRPr="00E42AE0">
              <w:t xml:space="preserve"> lze hodnotit splnění všech </w:t>
            </w:r>
            <w:r w:rsidR="00163031">
              <w:t xml:space="preserve">plánovaných </w:t>
            </w:r>
            <w:r w:rsidR="002D5909">
              <w:t>výsledků</w:t>
            </w:r>
            <w:r w:rsidR="00517585" w:rsidRPr="00E42AE0">
              <w:t xml:space="preserve">, </w:t>
            </w:r>
            <w:r w:rsidRPr="00E42AE0">
              <w:t xml:space="preserve">přičemž </w:t>
            </w:r>
            <w:r w:rsidR="002D5909" w:rsidRPr="00E42AE0">
              <w:t>slab</w:t>
            </w:r>
            <w:r w:rsidR="002D5909">
              <w:t>ými</w:t>
            </w:r>
            <w:r w:rsidR="002D5909" w:rsidRPr="00E42AE0">
              <w:t xml:space="preserve"> </w:t>
            </w:r>
            <w:r w:rsidRPr="00E42AE0">
              <w:t>stránk</w:t>
            </w:r>
            <w:r w:rsidR="002D5909">
              <w:t>ami</w:t>
            </w:r>
            <w:r w:rsidRPr="00E42AE0">
              <w:t xml:space="preserve"> této části plnění koncepce j</w:t>
            </w:r>
            <w:r w:rsidR="00F24E05" w:rsidRPr="00E42AE0">
              <w:t xml:space="preserve">e </w:t>
            </w:r>
            <w:r w:rsidR="002D5909">
              <w:t>uvádění výsledků dosažených v</w:t>
            </w:r>
            <w:r w:rsidR="00163031">
              <w:t> </w:t>
            </w:r>
            <w:r w:rsidR="002D5909">
              <w:t>projekt</w:t>
            </w:r>
            <w:r w:rsidR="00163031">
              <w:t>u TA ČR</w:t>
            </w:r>
            <w:r w:rsidR="002D5909">
              <w:t xml:space="preserve"> </w:t>
            </w:r>
            <w:r w:rsidR="00163031">
              <w:t xml:space="preserve">jako výsledků koncepce ((viz bod 3.1), dále </w:t>
            </w:r>
            <w:r w:rsidR="00901421" w:rsidRPr="00E42AE0">
              <w:t xml:space="preserve">kvalita </w:t>
            </w:r>
            <w:r w:rsidR="002D5909">
              <w:t>publikačních</w:t>
            </w:r>
            <w:r w:rsidR="002D5909" w:rsidRPr="00E42AE0">
              <w:t xml:space="preserve"> </w:t>
            </w:r>
            <w:r w:rsidR="00901421" w:rsidRPr="00E42AE0">
              <w:t>výsledků (známky 4 a 3</w:t>
            </w:r>
            <w:r w:rsidR="00E42AE0" w:rsidRPr="00E42AE0">
              <w:t>) a celkové hodnocení VO na národní úrovni.</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5BCE14C5" w:rsidR="0055220B" w:rsidRPr="0055220B" w:rsidRDefault="007A23BB" w:rsidP="00163031">
            <w:pPr>
              <w:spacing w:before="60" w:line="276" w:lineRule="auto"/>
              <w:jc w:val="both"/>
              <w:rPr>
                <w:sz w:val="24"/>
                <w:szCs w:val="24"/>
                <w:highlight w:val="green"/>
              </w:rPr>
            </w:pPr>
            <w:r w:rsidRPr="0082167D">
              <w:rPr>
                <w:sz w:val="24"/>
                <w:szCs w:val="24"/>
              </w:rPr>
              <w:t xml:space="preserve">Spolupráce s uživateli výsledků je v závěrečné zprávě popsána </w:t>
            </w:r>
            <w:r w:rsidR="00E24ECF" w:rsidRPr="0082167D">
              <w:rPr>
                <w:sz w:val="24"/>
                <w:szCs w:val="24"/>
              </w:rPr>
              <w:t>sice rozsáhle</w:t>
            </w:r>
            <w:r w:rsidRPr="0082167D">
              <w:rPr>
                <w:sz w:val="24"/>
                <w:szCs w:val="24"/>
              </w:rPr>
              <w:t>, zejm. j</w:t>
            </w:r>
            <w:r w:rsidR="0055220B" w:rsidRPr="0082167D">
              <w:rPr>
                <w:sz w:val="24"/>
                <w:szCs w:val="24"/>
              </w:rPr>
              <w:t>sou</w:t>
            </w:r>
            <w:r w:rsidRPr="0082167D">
              <w:rPr>
                <w:sz w:val="24"/>
                <w:szCs w:val="24"/>
              </w:rPr>
              <w:t xml:space="preserve"> obecně </w:t>
            </w:r>
            <w:r w:rsidR="0055220B" w:rsidRPr="0082167D">
              <w:rPr>
                <w:sz w:val="24"/>
                <w:szCs w:val="24"/>
              </w:rPr>
              <w:t>uvedeny rozsah</w:t>
            </w:r>
            <w:r w:rsidR="00775588" w:rsidRPr="0082167D">
              <w:rPr>
                <w:sz w:val="24"/>
                <w:szCs w:val="24"/>
              </w:rPr>
              <w:t>y</w:t>
            </w:r>
            <w:r w:rsidR="0055220B" w:rsidRPr="0082167D">
              <w:rPr>
                <w:sz w:val="24"/>
                <w:szCs w:val="24"/>
              </w:rPr>
              <w:t xml:space="preserve"> spolupráce</w:t>
            </w:r>
            <w:r w:rsidR="00775588" w:rsidRPr="0082167D">
              <w:rPr>
                <w:sz w:val="24"/>
                <w:szCs w:val="24"/>
              </w:rPr>
              <w:t xml:space="preserve"> a potencionální </w:t>
            </w:r>
            <w:r w:rsidR="00507347" w:rsidRPr="0082167D">
              <w:rPr>
                <w:sz w:val="24"/>
                <w:szCs w:val="24"/>
              </w:rPr>
              <w:t xml:space="preserve">či přepokládané využití výsledků. </w:t>
            </w:r>
            <w:r w:rsidR="00193D4D" w:rsidRPr="0082167D">
              <w:rPr>
                <w:sz w:val="24"/>
                <w:szCs w:val="24"/>
              </w:rPr>
              <w:t xml:space="preserve">V konkrétním </w:t>
            </w:r>
            <w:r w:rsidR="002228DA" w:rsidRPr="0082167D">
              <w:rPr>
                <w:sz w:val="24"/>
                <w:szCs w:val="24"/>
              </w:rPr>
              <w:t xml:space="preserve">využití </w:t>
            </w:r>
            <w:r w:rsidR="00563922" w:rsidRPr="0082167D">
              <w:rPr>
                <w:sz w:val="24"/>
                <w:szCs w:val="24"/>
              </w:rPr>
              <w:t xml:space="preserve">jde </w:t>
            </w:r>
            <w:r w:rsidR="00B60B59" w:rsidRPr="0082167D">
              <w:rPr>
                <w:sz w:val="24"/>
                <w:szCs w:val="24"/>
              </w:rPr>
              <w:t xml:space="preserve">bez veškeré pochybnosti o </w:t>
            </w:r>
            <w:r w:rsidR="00193D4D" w:rsidRPr="0082167D">
              <w:rPr>
                <w:sz w:val="24"/>
                <w:szCs w:val="24"/>
              </w:rPr>
              <w:t>přínosy</w:t>
            </w:r>
            <w:r w:rsidR="0005754F">
              <w:rPr>
                <w:sz w:val="24"/>
                <w:szCs w:val="24"/>
              </w:rPr>
              <w:t>, ale</w:t>
            </w:r>
            <w:r w:rsidR="00B60B59" w:rsidRPr="0082167D">
              <w:rPr>
                <w:sz w:val="24"/>
                <w:szCs w:val="24"/>
              </w:rPr>
              <w:t xml:space="preserve"> </w:t>
            </w:r>
            <w:r w:rsidR="00042AE8" w:rsidRPr="0082167D">
              <w:rPr>
                <w:sz w:val="24"/>
                <w:szCs w:val="24"/>
              </w:rPr>
              <w:t xml:space="preserve">VO se </w:t>
            </w:r>
            <w:r w:rsidR="0005754F">
              <w:rPr>
                <w:sz w:val="24"/>
                <w:szCs w:val="24"/>
              </w:rPr>
              <w:t>ne</w:t>
            </w:r>
            <w:r w:rsidR="00042AE8" w:rsidRPr="0082167D">
              <w:rPr>
                <w:sz w:val="24"/>
                <w:szCs w:val="24"/>
              </w:rPr>
              <w:t>podílí na transferu znalostí do praxe</w:t>
            </w:r>
            <w:r w:rsidR="007B1F51" w:rsidRPr="0082167D">
              <w:rPr>
                <w:sz w:val="24"/>
                <w:szCs w:val="24"/>
              </w:rPr>
              <w:t>, ale v některých případech dokládá, že se řešením koncepce posunula</w:t>
            </w:r>
            <w:r w:rsidR="0062674C" w:rsidRPr="0082167D">
              <w:rPr>
                <w:sz w:val="24"/>
                <w:szCs w:val="24"/>
              </w:rPr>
              <w:t>.</w:t>
            </w:r>
            <w:r w:rsidR="0006217D">
              <w:rPr>
                <w:sz w:val="24"/>
                <w:szCs w:val="24"/>
              </w:rPr>
              <w:t xml:space="preserve"> Uváděný výsledek – resp. jeho využití </w:t>
            </w:r>
            <w:r w:rsidR="0082167D" w:rsidRPr="0082167D">
              <w:rPr>
                <w:sz w:val="24"/>
                <w:szCs w:val="24"/>
              </w:rPr>
              <w:t>druh</w:t>
            </w:r>
            <w:r w:rsidR="0006217D">
              <w:rPr>
                <w:sz w:val="24"/>
                <w:szCs w:val="24"/>
              </w:rPr>
              <w:t>u</w:t>
            </w:r>
            <w:r w:rsidR="0082167D" w:rsidRPr="0082167D">
              <w:rPr>
                <w:sz w:val="24"/>
                <w:szCs w:val="24"/>
              </w:rPr>
              <w:t xml:space="preserve"> </w:t>
            </w:r>
            <w:r w:rsidR="000B5ED3">
              <w:rPr>
                <w:sz w:val="24"/>
                <w:szCs w:val="24"/>
              </w:rPr>
              <w:t>H</w:t>
            </w:r>
            <w:r w:rsidR="0082167D" w:rsidRPr="0082167D">
              <w:rPr>
                <w:sz w:val="24"/>
                <w:szCs w:val="24"/>
              </w:rPr>
              <w:t>neleg:</w:t>
            </w:r>
            <w:r w:rsidR="005E7446" w:rsidRPr="0082167D">
              <w:rPr>
                <w:sz w:val="24"/>
                <w:szCs w:val="24"/>
              </w:rPr>
              <w:t xml:space="preserve"> </w:t>
            </w:r>
            <w:r w:rsidR="0062674C" w:rsidRPr="0082167D">
              <w:rPr>
                <w:sz w:val="24"/>
                <w:szCs w:val="24"/>
              </w:rPr>
              <w:t>Pandemická krize jako výzva pro kulturu - Návrh nelegislativních opatření pro Ministerstvo kultury</w:t>
            </w:r>
            <w:r w:rsidR="0006217D">
              <w:rPr>
                <w:sz w:val="24"/>
                <w:szCs w:val="24"/>
              </w:rPr>
              <w:t xml:space="preserve"> byl do</w:t>
            </w:r>
            <w:r w:rsidR="00163031">
              <w:rPr>
                <w:sz w:val="24"/>
                <w:szCs w:val="24"/>
              </w:rPr>
              <w:t>s</w:t>
            </w:r>
            <w:r w:rsidR="0006217D">
              <w:rPr>
                <w:sz w:val="24"/>
                <w:szCs w:val="24"/>
              </w:rPr>
              <w:t>ažen v rámci projektu TAČR.</w:t>
            </w:r>
            <w:r w:rsidR="00790277" w:rsidRPr="0082167D">
              <w:rPr>
                <w:sz w:val="24"/>
                <w:szCs w:val="24"/>
              </w:rPr>
              <w:t xml:space="preserve"> </w:t>
            </w:r>
            <w:r w:rsidR="007B1F51" w:rsidRPr="0082167D">
              <w:rPr>
                <w:sz w:val="24"/>
                <w:szCs w:val="24"/>
              </w:rPr>
              <w:t>S</w:t>
            </w:r>
            <w:r w:rsidR="0055220B" w:rsidRPr="0082167D">
              <w:rPr>
                <w:sz w:val="24"/>
                <w:szCs w:val="24"/>
              </w:rPr>
              <w:t>polupráce s uživateli výsledků je hodnocena v relaci k ostatním VO MK jako průměrná</w:t>
            </w:r>
            <w:r w:rsidR="0082167D" w:rsidRPr="0082167D">
              <w:rPr>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72491D20" w:rsidR="00790277" w:rsidRPr="00042AE8" w:rsidRDefault="00790277" w:rsidP="000D79C4">
            <w:pPr>
              <w:pStyle w:val="Zkladntext"/>
              <w:spacing w:before="60" w:line="276" w:lineRule="auto"/>
              <w:jc w:val="both"/>
            </w:pPr>
            <w:r w:rsidRPr="00C86A78">
              <w:t xml:space="preserve">Schopnost získat zdroje mimo IP DKRVO je průměrná (= další zdroje jsou cca stejné jako IP DKRVO), VO získává část prostředků na další rozvoj výzkumu z dalších zdrojů, např. </w:t>
            </w:r>
            <w:r w:rsidRPr="00C86A78">
              <w:lastRenderedPageBreak/>
              <w:t>z</w:t>
            </w:r>
            <w:r w:rsidR="00BE6311" w:rsidRPr="00C86A78">
              <w:t> </w:t>
            </w:r>
            <w:r w:rsidRPr="00C86A78">
              <w:t>pr</w:t>
            </w:r>
            <w:r w:rsidR="00702E6E" w:rsidRPr="00C86A78">
              <w:t>ogramu</w:t>
            </w:r>
            <w:r w:rsidR="00BE6311" w:rsidRPr="00C86A78">
              <w:t xml:space="preserve"> Technologické agentury</w:t>
            </w:r>
            <w:r w:rsidR="006B520E" w:rsidRPr="00C86A78">
              <w:t xml:space="preserve"> (2021-2022) či programu NAKI (2019, 2020). VO také </w:t>
            </w:r>
            <w:r w:rsidR="00CA5691" w:rsidRPr="00C86A78">
              <w:t xml:space="preserve">mezi další zdroje zahrnuje (a tím vyrovnává </w:t>
            </w:r>
            <w:r w:rsidR="00C86A78">
              <w:t>poměr zdrojů DKRVO a dalších zdrojů</w:t>
            </w:r>
            <w:r w:rsidR="00C86A78" w:rsidRPr="00C86A78">
              <w:t>)</w:t>
            </w:r>
            <w:r w:rsidR="00CA5691" w:rsidRPr="00C86A78">
              <w:t xml:space="preserve"> zapojení vlastních zdrojů</w:t>
            </w:r>
            <w:r w:rsidR="00C86A78" w:rsidRPr="00C86A78">
              <w:t xml:space="preserve">. </w:t>
            </w:r>
            <w:r w:rsidR="004A4F3E" w:rsidRPr="004A4F3E">
              <w:t xml:space="preserve">Po ukončení řešení koncepce je schopnost </w:t>
            </w:r>
            <w:r w:rsidR="004A4F3E">
              <w:t>VO</w:t>
            </w:r>
            <w:r w:rsidR="004A4F3E" w:rsidRPr="004A4F3E">
              <w:t xml:space="preserve"> získat další zdroje </w:t>
            </w:r>
            <w:r w:rsidR="004A4F3E">
              <w:t xml:space="preserve">spíše </w:t>
            </w:r>
            <w:r w:rsidR="004A4F3E" w:rsidRPr="004A4F3E">
              <w:t>podprůměrná.</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476E45CF" w:rsidR="00636257" w:rsidRPr="00571C58" w:rsidRDefault="00E6402E" w:rsidP="00653722">
            <w:pPr>
              <w:pStyle w:val="Zkladntext"/>
              <w:spacing w:before="60" w:line="276" w:lineRule="auto"/>
              <w:jc w:val="both"/>
            </w:pPr>
            <w:r w:rsidRPr="001306AC">
              <w:t>Poskytnutá institucionální podpora na dlouhodobý koncepční rozvoj VO v letech 2019</w:t>
            </w:r>
            <w:r w:rsidRPr="001306AC">
              <w:noBreakHyphen/>
              <w:t>2023 v celkové výši</w:t>
            </w:r>
            <w:r w:rsidR="001306AC" w:rsidRPr="001306AC">
              <w:t xml:space="preserve"> 5743</w:t>
            </w:r>
            <w:r w:rsidRPr="001306AC">
              <w:t xml:space="preserve"> tis. Kč byla čerpána ze 100 %</w:t>
            </w:r>
            <w:r w:rsidR="00653722">
              <w:t xml:space="preserve">. Vzhledem k výhradám uvedeným v bodech 1.1 a 3.1 závěrečná zpráva uvádí v relaci k použití prostředků IP DKRVO neúplné nebo vzájemně protichůdné informace a nelze zhodnotit, zda byla institucionální podpora </w:t>
            </w:r>
            <w:r w:rsidRPr="001306AC">
              <w:t>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6C78ED90" w:rsidR="005F77C5" w:rsidRPr="0001252B" w:rsidRDefault="00653722" w:rsidP="007E0BD2">
            <w:pPr>
              <w:pStyle w:val="Zkladntext"/>
              <w:keepNext/>
              <w:spacing w:before="60" w:line="276" w:lineRule="auto"/>
              <w:jc w:val="center"/>
              <w:rPr>
                <w:b/>
                <w:sz w:val="28"/>
                <w:szCs w:val="28"/>
              </w:rPr>
            </w:pPr>
            <w:r>
              <w:rPr>
                <w:b/>
                <w:sz w:val="28"/>
                <w:szCs w:val="28"/>
              </w:rPr>
              <w:t>D</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0BFFBBB0" w:rsidR="005F77C5" w:rsidRPr="00437AC0" w:rsidRDefault="007B1F51" w:rsidP="00653722">
            <w:pPr>
              <w:pStyle w:val="Zkladntext"/>
              <w:spacing w:before="60" w:line="276" w:lineRule="auto"/>
              <w:jc w:val="both"/>
              <w:rPr>
                <w:b/>
              </w:rPr>
            </w:pPr>
            <w:r w:rsidRPr="00F30D1C">
              <w:t xml:space="preserve">Celkově je </w:t>
            </w:r>
            <w:r w:rsidR="0073181E">
              <w:t>výkonost výzkumu</w:t>
            </w:r>
            <w:r w:rsidRPr="00F30D1C">
              <w:t xml:space="preserve"> hodnocen</w:t>
            </w:r>
            <w:r w:rsidR="0073181E">
              <w:t>a</w:t>
            </w:r>
            <w:r w:rsidRPr="00F30D1C">
              <w:t xml:space="preserve"> stupně</w:t>
            </w:r>
            <w:r w:rsidR="003B643E" w:rsidRPr="00F30D1C">
              <w:t xml:space="preserve">m </w:t>
            </w:r>
            <w:r w:rsidR="00653722">
              <w:t>D</w:t>
            </w:r>
            <w:r w:rsidR="006B6A40">
              <w:t>.</w:t>
            </w:r>
            <w:r w:rsidRPr="00F30D1C">
              <w:t xml:space="preserve"> </w:t>
            </w:r>
            <w:r w:rsidR="00653722">
              <w:t xml:space="preserve">Hlavním nedostatkem této části koncepce je, že závěrečná zpráva uvádí v relaci k použití prostředků IP DKRVO neúplné nebo vzájemně protichůdné informace a nelze zhodnotit, zda byla institucionální podpora </w:t>
            </w:r>
            <w:r w:rsidR="00653722" w:rsidRPr="001306AC">
              <w:t>využita v souladu s cíl</w:t>
            </w:r>
            <w:r w:rsidR="00653722">
              <w:t>em koncepce a platnými předpisy</w:t>
            </w:r>
            <w:r w:rsidR="00F30D1C">
              <w:t>. J</w:t>
            </w:r>
            <w:r w:rsidRPr="00F30D1C">
              <w:t xml:space="preserve">ako </w:t>
            </w:r>
            <w:r w:rsidR="00653722">
              <w:t xml:space="preserve">další </w:t>
            </w:r>
            <w:r w:rsidRPr="00F30D1C">
              <w:t xml:space="preserve">slabší stránky této části plnění koncepce jsou </w:t>
            </w:r>
            <w:r w:rsidR="00163031">
              <w:t xml:space="preserve">v relaci k ostatním VO MK </w:t>
            </w:r>
            <w:r w:rsidRPr="00F30D1C">
              <w:t>hodnoceny</w:t>
            </w:r>
            <w:r w:rsidR="009B0EDD" w:rsidRPr="00F30D1C">
              <w:t xml:space="preserve"> spolupráce s uživateli výsledků</w:t>
            </w:r>
            <w:r w:rsidR="00F30D1C" w:rsidRPr="00F30D1C">
              <w:t xml:space="preserve"> a schopnost získat zdroje mimo IP DKRVO. </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66C9A071" w:rsidR="00EF04EC" w:rsidRPr="0001252B" w:rsidRDefault="00163031" w:rsidP="007E0BD2">
            <w:pPr>
              <w:pStyle w:val="Zkladntext"/>
              <w:keepNext/>
              <w:spacing w:before="60" w:line="276" w:lineRule="auto"/>
              <w:jc w:val="center"/>
              <w:rPr>
                <w:b/>
                <w:sz w:val="28"/>
                <w:szCs w:val="28"/>
              </w:rPr>
            </w:pPr>
            <w:r>
              <w:rPr>
                <w:b/>
                <w:sz w:val="28"/>
                <w:szCs w:val="28"/>
              </w:rPr>
              <w:t>D</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08175B3" w14:textId="601CFBB2" w:rsidR="005B61D0" w:rsidRDefault="00BF5EC7" w:rsidP="005B61D0">
            <w:pPr>
              <w:pStyle w:val="Zkladntext"/>
              <w:spacing w:before="60" w:line="276" w:lineRule="auto"/>
              <w:jc w:val="both"/>
            </w:pPr>
            <w:r w:rsidRPr="00A37334">
              <w:t xml:space="preserve">Společenská relevance a dopady </w:t>
            </w:r>
            <w:r w:rsidR="00163031">
              <w:t>řešení koncepce</w:t>
            </w:r>
            <w:r w:rsidR="00163031" w:rsidRPr="00A37334">
              <w:t xml:space="preserve"> </w:t>
            </w:r>
            <w:r w:rsidRPr="00A37334">
              <w:t xml:space="preserve">uvedené v závěrečné zprávě jsou spíše </w:t>
            </w:r>
            <w:r w:rsidR="00163031">
              <w:t>pod</w:t>
            </w:r>
            <w:r w:rsidRPr="00A37334">
              <w:t>průměrné.</w:t>
            </w:r>
            <w:r w:rsidR="00653722">
              <w:t xml:space="preserve"> </w:t>
            </w:r>
            <w:r w:rsidR="00AC07F1">
              <w:t xml:space="preserve">V oblasti </w:t>
            </w:r>
            <w:r w:rsidR="005B61D0">
              <w:t>N</w:t>
            </w:r>
            <w:r w:rsidR="00AC07F1" w:rsidRPr="003757B4">
              <w:t>eprofesionálního umění a s ním souvisejícího uměleckého vzdělávání</w:t>
            </w:r>
            <w:r w:rsidR="00653722">
              <w:t xml:space="preserve"> </w:t>
            </w:r>
            <w:r w:rsidR="005B61D0">
              <w:t>byl klíčový výsledek NmetS „</w:t>
            </w:r>
            <w:r w:rsidR="005B61D0" w:rsidRPr="005B61D0">
              <w:rPr>
                <w:i/>
              </w:rPr>
              <w:t>Metodika filmové a audiovizuální výchovy</w:t>
            </w:r>
            <w:r w:rsidR="005B61D0">
              <w:t xml:space="preserve">“ schvalovaný MK opakovaně přepracován vzhledem k tomu, že byl navržen jako akreditovaná metodika, kterou MK schválit nemůže a jeho uplatnění v praxi pak bylo výrazně nižší, než NIPOS předpokládal. V druhé oblasti </w:t>
            </w:r>
            <w:r w:rsidR="005B61D0" w:rsidRPr="00D20F11">
              <w:t>Kulturně výchovná činnost a veřejné kulturní služby</w:t>
            </w:r>
            <w:r w:rsidR="005B61D0">
              <w:t xml:space="preserve"> byl klíčový výsledek NmetS „</w:t>
            </w:r>
            <w:r w:rsidR="005B61D0" w:rsidRPr="00123305">
              <w:rPr>
                <w:i/>
              </w:rPr>
              <w:t>Dopady covid-19 na kulturu: Metodika pro krizovou podporu veřejných kulturních služeb</w:t>
            </w:r>
            <w:r w:rsidR="005B61D0">
              <w:t>“ částečně financován rovněž z projektu TA ČR, aniž to zpráva uvádí a společenská relevance se pak vztahuje nejen k IP DKRVO, jak je ve zprávě deklarováno.</w:t>
            </w:r>
          </w:p>
          <w:p w14:paraId="6514A538" w14:textId="25F80E86" w:rsidR="0030516F" w:rsidRPr="00437AC0" w:rsidRDefault="005B61D0" w:rsidP="005B61D0">
            <w:pPr>
              <w:pStyle w:val="Zkladntext"/>
              <w:spacing w:before="60" w:line="276" w:lineRule="auto"/>
              <w:jc w:val="both"/>
              <w:rPr>
                <w:b/>
              </w:rPr>
            </w:pPr>
            <w:r>
              <w:t>Dále</w:t>
            </w:r>
            <w:r w:rsidR="00BF5EC7" w:rsidRPr="00A37334">
              <w:t xml:space="preserve"> VO </w:t>
            </w:r>
            <w:r w:rsidR="006E059F">
              <w:t>dokázala splnit dílčí cíle</w:t>
            </w:r>
            <w:r w:rsidR="00BF5EC7" w:rsidRPr="00A37334">
              <w:t>,</w:t>
            </w:r>
            <w:r w:rsidR="00F84DB6">
              <w:t xml:space="preserve"> nicméně nemá jasnou</w:t>
            </w:r>
            <w:r w:rsidR="00BF5EC7" w:rsidRPr="00A37334">
              <w:t xml:space="preserve"> představu a předpoklady pro další rozvoj výzkumu v souladu s její misí</w:t>
            </w:r>
            <w:r w:rsidR="00F84DB6">
              <w:t xml:space="preserve"> (</w:t>
            </w:r>
            <w:r w:rsidR="00676343">
              <w:t xml:space="preserve">oscilace definování vlastní mise jako </w:t>
            </w:r>
            <w:r w:rsidR="009C531E">
              <w:t>výzkumné organizace a</w:t>
            </w:r>
            <w:r w:rsidR="00113AB4">
              <w:t xml:space="preserve"> j</w:t>
            </w:r>
            <w:r w:rsidR="00676343">
              <w:t>ako</w:t>
            </w:r>
            <w:r w:rsidR="00BF22AE">
              <w:t xml:space="preserve"> </w:t>
            </w:r>
            <w:r w:rsidR="00287835">
              <w:t>dokument</w:t>
            </w:r>
            <w:r w:rsidR="00BF22AE">
              <w:t>a</w:t>
            </w:r>
            <w:r w:rsidR="00287835">
              <w:t>ční</w:t>
            </w:r>
            <w:r w:rsidR="00BF22AE">
              <w:t>,</w:t>
            </w:r>
            <w:r w:rsidR="00676343">
              <w:t xml:space="preserve"> servisní organizace zřizovatele)</w:t>
            </w:r>
            <w:r w:rsidR="00287835">
              <w:t xml:space="preserve">. </w:t>
            </w:r>
            <w:r w:rsidR="00BF5EC7" w:rsidRPr="00A37334">
              <w:t xml:space="preserve">VO prokázala, že </w:t>
            </w:r>
            <w:r w:rsidR="00287835">
              <w:t xml:space="preserve">v dílčích </w:t>
            </w:r>
            <w:r w:rsidR="00BF5EC7" w:rsidRPr="00A37334">
              <w:t xml:space="preserve">oblastech </w:t>
            </w:r>
            <w:r w:rsidR="00287835">
              <w:t xml:space="preserve">dokáže přispět k </w:t>
            </w:r>
            <w:r w:rsidR="00BF5EC7" w:rsidRPr="00A37334">
              <w:t>rozvoji příslušných vědních oborů</w:t>
            </w:r>
            <w:r w:rsidR="00BF22AE">
              <w:t xml:space="preserve"> (dokumentace </w:t>
            </w:r>
            <w:r w:rsidR="00BF22AE">
              <w:lastRenderedPageBreak/>
              <w:t>amatérského divadla)</w:t>
            </w:r>
            <w:r w:rsidR="00113AB4">
              <w:t>, popularizovat výs</w:t>
            </w:r>
            <w:r w:rsidR="00A839F9">
              <w:t>ledky a vzdělávání (databáze, přehlídky, konference)</w:t>
            </w:r>
            <w:r w:rsidR="00653722">
              <w:t>,</w:t>
            </w:r>
            <w:r w:rsidR="00A839F9">
              <w:t xml:space="preserve"> nicméně chybí jí </w:t>
            </w:r>
            <w:r w:rsidR="000F7838">
              <w:t xml:space="preserve">dlouhodobá a koncepční </w:t>
            </w:r>
            <w:r w:rsidR="00A839F9">
              <w:t xml:space="preserve">vazba na ostatní VO a společně řešené </w:t>
            </w:r>
            <w:r w:rsidR="000F7838">
              <w:t xml:space="preserve">výzkumné </w:t>
            </w:r>
            <w:r w:rsidR="00A839F9">
              <w:t>projekty</w:t>
            </w:r>
            <w:r w:rsidR="00383EDD">
              <w:t>.</w:t>
            </w:r>
            <w:r w:rsidR="00A839F9">
              <w:t xml:space="preserve"> </w:t>
            </w:r>
            <w:r w:rsidR="0045782B" w:rsidRPr="0045782B">
              <w:t>Společenská relevance a dopady výzkumu uvedené v</w:t>
            </w:r>
            <w:r w:rsidR="00D45AF4">
              <w:t> </w:t>
            </w:r>
            <w:r w:rsidR="0045782B" w:rsidRPr="0045782B">
              <w:t xml:space="preserve">závěrečné zprávě jsou spíše </w:t>
            </w:r>
            <w:r w:rsidR="00AC07F1">
              <w:t>pod</w:t>
            </w:r>
            <w:r w:rsidR="0045782B">
              <w:t xml:space="preserve">průměrné.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52F0C40A" w:rsidR="005F77C5" w:rsidRPr="0001252B" w:rsidRDefault="005B61D0" w:rsidP="002C26EA">
            <w:pPr>
              <w:pStyle w:val="Zkladntext"/>
              <w:spacing w:before="60" w:line="276" w:lineRule="auto"/>
              <w:jc w:val="center"/>
              <w:rPr>
                <w:b/>
                <w:sz w:val="28"/>
                <w:szCs w:val="28"/>
              </w:rPr>
            </w:pPr>
            <w:r>
              <w:rPr>
                <w:b/>
                <w:sz w:val="28"/>
                <w:szCs w:val="28"/>
              </w:rPr>
              <w:t>D</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D45AF4" w:rsidRDefault="005F77C5" w:rsidP="002C26EA">
            <w:pPr>
              <w:pStyle w:val="Zkladntext"/>
              <w:spacing w:before="60" w:line="276" w:lineRule="auto"/>
              <w:ind w:left="241" w:hanging="241"/>
              <w:jc w:val="both"/>
              <w:rPr>
                <w:b/>
                <w:u w:val="single"/>
              </w:rPr>
            </w:pPr>
            <w:r w:rsidRPr="00D45AF4">
              <w:rPr>
                <w:b/>
                <w:u w:val="single"/>
              </w:rPr>
              <w:t>Odůvodnění</w:t>
            </w:r>
          </w:p>
          <w:p w14:paraId="73C06C0A" w14:textId="231C441C" w:rsidR="00596838" w:rsidRPr="00D45AF4" w:rsidRDefault="00297C89" w:rsidP="00297C89">
            <w:pPr>
              <w:pStyle w:val="Zkladntext"/>
              <w:spacing w:before="60" w:line="276" w:lineRule="auto"/>
              <w:jc w:val="both"/>
              <w:rPr>
                <w:b/>
              </w:rPr>
            </w:pPr>
            <w:r w:rsidRPr="00D45AF4">
              <w:rPr>
                <w:b/>
              </w:rPr>
              <w:t xml:space="preserve">Cíle koncepce a misi VO v letech 2019-2023 celkově splnila </w:t>
            </w:r>
            <w:r w:rsidR="005B61D0">
              <w:rPr>
                <w:b/>
              </w:rPr>
              <w:t>pod</w:t>
            </w:r>
            <w:r w:rsidR="000A265E" w:rsidRPr="00D45AF4">
              <w:rPr>
                <w:b/>
              </w:rPr>
              <w:t>průměrně</w:t>
            </w:r>
            <w:r w:rsidR="00EE660D" w:rsidRPr="00D45AF4">
              <w:rPr>
                <w:b/>
              </w:rPr>
              <w:t xml:space="preserve"> – prostřednictvím </w:t>
            </w:r>
            <w:r w:rsidR="005B61D0">
              <w:rPr>
                <w:b/>
              </w:rPr>
              <w:t>různorodých</w:t>
            </w:r>
            <w:r w:rsidR="005B61D0" w:rsidRPr="00D45AF4">
              <w:rPr>
                <w:b/>
              </w:rPr>
              <w:t xml:space="preserve"> </w:t>
            </w:r>
            <w:r w:rsidR="00EE660D" w:rsidRPr="00D45AF4">
              <w:rPr>
                <w:b/>
              </w:rPr>
              <w:t>dílčích cílů</w:t>
            </w:r>
            <w:r w:rsidRPr="00D45AF4">
              <w:rPr>
                <w:b/>
                <w:i/>
              </w:rPr>
              <w:t xml:space="preserve">, </w:t>
            </w:r>
            <w:r w:rsidRPr="00D45AF4">
              <w:rPr>
                <w:b/>
              </w:rPr>
              <w:t xml:space="preserve">mezi </w:t>
            </w:r>
            <w:r w:rsidR="005B61D0" w:rsidRPr="00D45AF4">
              <w:rPr>
                <w:b/>
              </w:rPr>
              <w:t>siln</w:t>
            </w:r>
            <w:r w:rsidR="005B61D0">
              <w:rPr>
                <w:b/>
              </w:rPr>
              <w:t>ější</w:t>
            </w:r>
            <w:r w:rsidR="005B61D0" w:rsidRPr="00D45AF4">
              <w:rPr>
                <w:b/>
              </w:rPr>
              <w:t xml:space="preserve"> </w:t>
            </w:r>
            <w:r w:rsidRPr="00D45AF4">
              <w:rPr>
                <w:b/>
              </w:rPr>
              <w:t>st</w:t>
            </w:r>
            <w:r w:rsidR="005B61D0">
              <w:rPr>
                <w:b/>
              </w:rPr>
              <w:t>r</w:t>
            </w:r>
            <w:r w:rsidRPr="00D45AF4">
              <w:rPr>
                <w:b/>
              </w:rPr>
              <w:t>ánky VO patří</w:t>
            </w:r>
            <w:r w:rsidR="00B6579E" w:rsidRPr="00D45AF4">
              <w:rPr>
                <w:b/>
              </w:rPr>
              <w:t xml:space="preserve"> </w:t>
            </w:r>
            <w:r w:rsidR="00E017E0" w:rsidRPr="00D45AF4">
              <w:rPr>
                <w:b/>
              </w:rPr>
              <w:t xml:space="preserve">především </w:t>
            </w:r>
            <w:r w:rsidR="00B6579E" w:rsidRPr="00D45AF4">
              <w:rPr>
                <w:b/>
              </w:rPr>
              <w:t xml:space="preserve">splnění </w:t>
            </w:r>
            <w:r w:rsidR="00F04113" w:rsidRPr="00D45AF4">
              <w:rPr>
                <w:b/>
              </w:rPr>
              <w:t xml:space="preserve">všech </w:t>
            </w:r>
            <w:r w:rsidR="00EE660D" w:rsidRPr="00D45AF4">
              <w:rPr>
                <w:b/>
              </w:rPr>
              <w:t xml:space="preserve">kontrolovatelných </w:t>
            </w:r>
            <w:r w:rsidR="00B6579E" w:rsidRPr="00D45AF4">
              <w:rPr>
                <w:b/>
              </w:rPr>
              <w:t xml:space="preserve">cílů </w:t>
            </w:r>
            <w:r w:rsidR="005B61D0">
              <w:rPr>
                <w:b/>
              </w:rPr>
              <w:t xml:space="preserve">a plánovaných výsledků </w:t>
            </w:r>
            <w:r w:rsidR="00F04113" w:rsidRPr="00D45AF4">
              <w:rPr>
                <w:b/>
              </w:rPr>
              <w:t>koncepce</w:t>
            </w:r>
            <w:r w:rsidR="005B61D0">
              <w:rPr>
                <w:b/>
              </w:rPr>
              <w:t xml:space="preserve">. Zásadním nedostatkem závěrečné zprávy jsou </w:t>
            </w:r>
            <w:r w:rsidR="005B61D0" w:rsidRPr="005B61D0">
              <w:rPr>
                <w:b/>
              </w:rPr>
              <w:t>neúplné nebo vzájemně protichůdné informace</w:t>
            </w:r>
            <w:r w:rsidR="005B61D0">
              <w:rPr>
                <w:b/>
              </w:rPr>
              <w:t xml:space="preserve"> o</w:t>
            </w:r>
            <w:r w:rsidR="000B3847">
              <w:rPr>
                <w:b/>
              </w:rPr>
              <w:t> </w:t>
            </w:r>
            <w:r w:rsidR="005B61D0">
              <w:rPr>
                <w:b/>
              </w:rPr>
              <w:t xml:space="preserve">klíčovém výsledku druhé oblasti </w:t>
            </w:r>
            <w:r w:rsidR="005B61D0" w:rsidRPr="005B61D0">
              <w:rPr>
                <w:b/>
              </w:rPr>
              <w:t>NmetS „</w:t>
            </w:r>
            <w:r w:rsidR="005B61D0" w:rsidRPr="005B61D0">
              <w:rPr>
                <w:b/>
                <w:i/>
              </w:rPr>
              <w:t>Dopady covid-19 na kulturu: Metodika pro krizovou podporu veřejných kulturních služeb</w:t>
            </w:r>
            <w:r w:rsidR="005B61D0" w:rsidRPr="005B61D0">
              <w:rPr>
                <w:b/>
              </w:rPr>
              <w:t>“ částečně financov</w:t>
            </w:r>
            <w:r w:rsidR="005B61D0">
              <w:rPr>
                <w:b/>
              </w:rPr>
              <w:t>ané</w:t>
            </w:r>
            <w:r w:rsidR="000B3847">
              <w:rPr>
                <w:b/>
              </w:rPr>
              <w:t>m</w:t>
            </w:r>
            <w:r w:rsidR="005B61D0" w:rsidRPr="005B61D0">
              <w:rPr>
                <w:b/>
              </w:rPr>
              <w:t xml:space="preserve"> rovněž z projektu TA ČR, aniž to zpráva uvád</w:t>
            </w:r>
            <w:r w:rsidR="005B61D0">
              <w:rPr>
                <w:b/>
              </w:rPr>
              <w:t>í</w:t>
            </w:r>
            <w:r w:rsidR="003B3F7B">
              <w:rPr>
                <w:b/>
              </w:rPr>
              <w:t>. Dalším zásadním nedostatkem závěrečné zprávy o plnění koncepce je r</w:t>
            </w:r>
            <w:r w:rsidR="008F7B55">
              <w:rPr>
                <w:b/>
              </w:rPr>
              <w:t>ovněž uvedení třetí oblasti S</w:t>
            </w:r>
            <w:r w:rsidR="008F7B55" w:rsidRPr="008F7B55">
              <w:rPr>
                <w:b/>
              </w:rPr>
              <w:t>tatistika kultury</w:t>
            </w:r>
            <w:r w:rsidR="008F7B55">
              <w:rPr>
                <w:b/>
              </w:rPr>
              <w:t xml:space="preserve">, </w:t>
            </w:r>
            <w:r w:rsidR="003B3F7B">
              <w:rPr>
                <w:b/>
              </w:rPr>
              <w:t>která nebyla ve schválené koncepci uvedena</w:t>
            </w:r>
            <w:r w:rsidR="006B6A40">
              <w:rPr>
                <w:b/>
              </w:rPr>
              <w:t>,</w:t>
            </w:r>
            <w:r w:rsidR="003B3F7B">
              <w:rPr>
                <w:b/>
              </w:rPr>
              <w:t xml:space="preserve"> a z uvedených informací není jasné, zda byla tato oblast v rámci koncepce řešena či nikoliv.</w:t>
            </w:r>
            <w:r w:rsidRPr="00D45AF4">
              <w:rPr>
                <w:b/>
              </w:rPr>
              <w:t xml:space="preserve"> </w:t>
            </w:r>
            <w:r w:rsidR="003B3F7B">
              <w:rPr>
                <w:b/>
              </w:rPr>
              <w:t>Dalšími</w:t>
            </w:r>
            <w:r w:rsidR="003B3F7B" w:rsidRPr="00D45AF4">
              <w:rPr>
                <w:b/>
              </w:rPr>
              <w:t xml:space="preserve"> </w:t>
            </w:r>
            <w:r w:rsidRPr="00D45AF4">
              <w:rPr>
                <w:b/>
              </w:rPr>
              <w:t>slab</w:t>
            </w:r>
            <w:r w:rsidR="003B3F7B">
              <w:rPr>
                <w:b/>
              </w:rPr>
              <w:t>ý</w:t>
            </w:r>
            <w:r w:rsidR="000700A5" w:rsidRPr="00D45AF4">
              <w:rPr>
                <w:b/>
              </w:rPr>
              <w:t>mi</w:t>
            </w:r>
            <w:r w:rsidRPr="00D45AF4">
              <w:rPr>
                <w:b/>
              </w:rPr>
              <w:t xml:space="preserve"> stránk</w:t>
            </w:r>
            <w:r w:rsidR="000700A5" w:rsidRPr="00D45AF4">
              <w:rPr>
                <w:b/>
              </w:rPr>
              <w:t>ami</w:t>
            </w:r>
            <w:r w:rsidRPr="00D45AF4">
              <w:rPr>
                <w:b/>
              </w:rPr>
              <w:t xml:space="preserve"> byl</w:t>
            </w:r>
            <w:r w:rsidR="000700A5" w:rsidRPr="00D45AF4">
              <w:rPr>
                <w:b/>
              </w:rPr>
              <w:t>y</w:t>
            </w:r>
            <w:r w:rsidR="00F04113" w:rsidRPr="00D45AF4">
              <w:rPr>
                <w:b/>
              </w:rPr>
              <w:t xml:space="preserve"> kvantita a kvalita vybraných výsledků VO</w:t>
            </w:r>
            <w:r w:rsidR="00412BF4" w:rsidRPr="00D45AF4">
              <w:rPr>
                <w:b/>
              </w:rPr>
              <w:t>, excelence ve výzkumu, mezinárodní/národní spolupráce</w:t>
            </w:r>
            <w:r w:rsidR="00E4435B" w:rsidRPr="00D45AF4">
              <w:rPr>
                <w:b/>
              </w:rPr>
              <w:t xml:space="preserve">, </w:t>
            </w:r>
            <w:r w:rsidR="003B3F7B">
              <w:rPr>
                <w:b/>
              </w:rPr>
              <w:t xml:space="preserve">popis </w:t>
            </w:r>
            <w:r w:rsidR="00E4435B" w:rsidRPr="00D45AF4">
              <w:rPr>
                <w:b/>
              </w:rPr>
              <w:t xml:space="preserve">naplňování strategických dokumentů koncepcí </w:t>
            </w:r>
            <w:r w:rsidR="00412BF4" w:rsidRPr="00D45AF4">
              <w:rPr>
                <w:b/>
              </w:rPr>
              <w:t>či společen</w:t>
            </w:r>
            <w:r w:rsidR="00D45AF4">
              <w:rPr>
                <w:b/>
              </w:rPr>
              <w:t>ská relevance a dopady výzkumu.</w:t>
            </w:r>
          </w:p>
          <w:p w14:paraId="118E3289" w14:textId="55F1D72B" w:rsidR="00ED29A4" w:rsidRPr="00D45AF4" w:rsidRDefault="00822981" w:rsidP="003B3F7B">
            <w:pPr>
              <w:pStyle w:val="Zkladntext"/>
              <w:spacing w:before="60" w:line="276" w:lineRule="auto"/>
              <w:jc w:val="both"/>
              <w:rPr>
                <w:b/>
              </w:rPr>
            </w:pPr>
            <w:r w:rsidRPr="00D45AF4">
              <w:rPr>
                <w:b/>
              </w:rPr>
              <w:lastRenderedPageBreak/>
              <w:t xml:space="preserve">Celkově je plnění koncepce za období 2019–2023 hodnoceno stupněm </w:t>
            </w:r>
            <w:r w:rsidR="003B3F7B">
              <w:rPr>
                <w:b/>
              </w:rPr>
              <w:t>D</w:t>
            </w:r>
            <w:r w:rsidR="003B3F7B" w:rsidRPr="00D45AF4">
              <w:rPr>
                <w:b/>
              </w:rPr>
              <w:t xml:space="preserve"> </w:t>
            </w:r>
            <w:r w:rsidR="00EE660D" w:rsidRPr="00D45AF4">
              <w:rPr>
                <w:b/>
              </w:rPr>
              <w:t xml:space="preserve">– </w:t>
            </w:r>
            <w:r w:rsidR="003B3F7B">
              <w:rPr>
                <w:b/>
              </w:rPr>
              <w:t>pod</w:t>
            </w:r>
            <w:r w:rsidR="00EE660D" w:rsidRPr="00D45AF4">
              <w:rPr>
                <w:b/>
              </w:rPr>
              <w:t>průměrné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675C410C" w:rsidR="00574211" w:rsidRPr="00F51386" w:rsidRDefault="00574211" w:rsidP="00A319ED">
      <w:pPr>
        <w:pStyle w:val="Zkladntext2"/>
        <w:spacing w:before="60" w:line="276" w:lineRule="auto"/>
        <w:ind w:firstLine="76"/>
        <w:jc w:val="both"/>
        <w:rPr>
          <w:sz w:val="24"/>
          <w:szCs w:val="24"/>
        </w:rPr>
      </w:pPr>
      <w:r w:rsidRPr="004B4839">
        <w:rPr>
          <w:sz w:val="24"/>
          <w:szCs w:val="24"/>
        </w:rPr>
        <w:t xml:space="preserve">Z </w:t>
      </w:r>
      <w:r w:rsidR="00B01708" w:rsidRPr="004B4839">
        <w:rPr>
          <w:sz w:val="24"/>
          <w:szCs w:val="24"/>
        </w:rPr>
        <w:t>22</w:t>
      </w:r>
      <w:r w:rsidRPr="004B4839">
        <w:rPr>
          <w:sz w:val="24"/>
          <w:szCs w:val="24"/>
        </w:rPr>
        <w:t xml:space="preserve"> členů RMKPV bylo přítomno </w:t>
      </w:r>
      <w:r w:rsidR="004B4839">
        <w:rPr>
          <w:sz w:val="24"/>
          <w:szCs w:val="24"/>
        </w:rPr>
        <w:t>19</w:t>
      </w:r>
      <w:r w:rsidRPr="004B4839">
        <w:rPr>
          <w:sz w:val="24"/>
          <w:szCs w:val="24"/>
        </w:rPr>
        <w:t>, pro</w:t>
      </w:r>
      <w:r w:rsidR="00FD43EF" w:rsidRPr="004B4839">
        <w:rPr>
          <w:sz w:val="24"/>
          <w:szCs w:val="24"/>
        </w:rPr>
        <w:t xml:space="preserve"> </w:t>
      </w:r>
      <w:r w:rsidR="004B4839">
        <w:rPr>
          <w:sz w:val="24"/>
          <w:szCs w:val="24"/>
        </w:rPr>
        <w:t>19</w:t>
      </w:r>
      <w:r w:rsidRPr="004B4839">
        <w:rPr>
          <w:sz w:val="24"/>
          <w:szCs w:val="24"/>
        </w:rPr>
        <w:t xml:space="preserve">, proti </w:t>
      </w:r>
      <w:r w:rsidR="004B4839">
        <w:rPr>
          <w:sz w:val="24"/>
          <w:szCs w:val="24"/>
        </w:rPr>
        <w:t>0</w:t>
      </w:r>
      <w:r w:rsidRPr="004B4839">
        <w:rPr>
          <w:sz w:val="24"/>
          <w:szCs w:val="24"/>
        </w:rPr>
        <w:t>, zdržel</w:t>
      </w:r>
      <w:r w:rsidR="00A81007" w:rsidRPr="004B4839">
        <w:rPr>
          <w:sz w:val="24"/>
          <w:szCs w:val="24"/>
        </w:rPr>
        <w:t>o</w:t>
      </w:r>
      <w:r w:rsidRPr="004B4839">
        <w:rPr>
          <w:sz w:val="24"/>
          <w:szCs w:val="24"/>
        </w:rPr>
        <w:t xml:space="preserve"> se hlasování </w:t>
      </w:r>
      <w:r w:rsidR="004B4839">
        <w:rPr>
          <w:sz w:val="24"/>
          <w:szCs w:val="24"/>
        </w:rPr>
        <w:t>0</w:t>
      </w:r>
      <w:r w:rsidR="00FD43EF" w:rsidRPr="004B4839">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59384FDC" w:rsidR="00574211" w:rsidRPr="00FF43D4" w:rsidRDefault="00574211" w:rsidP="006C619F">
      <w:pPr>
        <w:pStyle w:val="Zkladntext2"/>
        <w:keepNext/>
        <w:widowControl/>
        <w:spacing w:before="60" w:line="276" w:lineRule="auto"/>
        <w:jc w:val="both"/>
        <w:rPr>
          <w:sz w:val="24"/>
          <w:szCs w:val="24"/>
        </w:rPr>
      </w:pPr>
      <w:bookmarkStart w:id="3" w:name="_GoBack"/>
      <w:bookmarkEnd w:id="3"/>
      <w:r w:rsidRPr="00EF04EC">
        <w:rPr>
          <w:sz w:val="24"/>
          <w:szCs w:val="24"/>
        </w:rPr>
        <w:t xml:space="preserve">V Praze dne </w:t>
      </w:r>
      <w:r w:rsidR="004B4839">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6544F3">
      <w:headerReference w:type="default" r:id="rId10"/>
      <w:footerReference w:type="even" r:id="rId11"/>
      <w:footerReference w:type="default" r:id="rId12"/>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14763" w14:textId="77777777" w:rsidR="004440AC" w:rsidRDefault="004440AC">
      <w:r>
        <w:separator/>
      </w:r>
    </w:p>
  </w:endnote>
  <w:endnote w:type="continuationSeparator" w:id="0">
    <w:p w14:paraId="4EE25B99" w14:textId="77777777" w:rsidR="004440AC" w:rsidRDefault="0044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163031" w:rsidRDefault="00163031"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163031" w:rsidRDefault="00163031"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163031" w:rsidRPr="00AE1B5E" w:rsidRDefault="00163031"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FB1BF2">
      <w:rPr>
        <w:rStyle w:val="slostrnky"/>
        <w:noProof/>
        <w:sz w:val="22"/>
        <w:szCs w:val="22"/>
      </w:rPr>
      <w:t>10</w:t>
    </w:r>
    <w:r w:rsidRPr="00AE1B5E">
      <w:rPr>
        <w:rStyle w:val="slostrnky"/>
        <w:sz w:val="22"/>
        <w:szCs w:val="22"/>
      </w:rPr>
      <w:fldChar w:fldCharType="end"/>
    </w:r>
  </w:p>
  <w:p w14:paraId="05C1E2D8" w14:textId="77777777" w:rsidR="00163031" w:rsidRDefault="00163031"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6BAC2" w14:textId="77777777" w:rsidR="004440AC" w:rsidRDefault="004440AC">
      <w:r>
        <w:separator/>
      </w:r>
    </w:p>
  </w:footnote>
  <w:footnote w:type="continuationSeparator" w:id="0">
    <w:p w14:paraId="04A85EE9" w14:textId="77777777" w:rsidR="004440AC" w:rsidRDefault="004440AC">
      <w:r>
        <w:continuationSeparator/>
      </w:r>
    </w:p>
  </w:footnote>
  <w:footnote w:id="1">
    <w:p w14:paraId="484DF1CA" w14:textId="2691FF1B" w:rsidR="00163031" w:rsidRPr="002E7170" w:rsidRDefault="00163031"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163031" w:rsidRPr="000A2EBE" w:rsidRDefault="00163031"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163031" w:rsidRPr="00EF04EC" w:rsidRDefault="00163031"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163031" w:rsidRPr="002E7170" w:rsidRDefault="00163031"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163031" w:rsidRPr="00CE0AEF" w:rsidRDefault="00163031"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163031" w:rsidRPr="000A2EBE" w:rsidRDefault="00163031"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163031" w:rsidRDefault="0016303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4537"/>
    <w:rsid w:val="00004712"/>
    <w:rsid w:val="0001158E"/>
    <w:rsid w:val="0001252B"/>
    <w:rsid w:val="00013A30"/>
    <w:rsid w:val="0001563D"/>
    <w:rsid w:val="00020D6B"/>
    <w:rsid w:val="00021BF2"/>
    <w:rsid w:val="00022ED4"/>
    <w:rsid w:val="00023987"/>
    <w:rsid w:val="00023D8C"/>
    <w:rsid w:val="00024886"/>
    <w:rsid w:val="0003078D"/>
    <w:rsid w:val="000310F7"/>
    <w:rsid w:val="000355B9"/>
    <w:rsid w:val="00042AE8"/>
    <w:rsid w:val="000511BA"/>
    <w:rsid w:val="00051239"/>
    <w:rsid w:val="000556F8"/>
    <w:rsid w:val="000557C7"/>
    <w:rsid w:val="0005754F"/>
    <w:rsid w:val="0006168D"/>
    <w:rsid w:val="00061D34"/>
    <w:rsid w:val="00061F5F"/>
    <w:rsid w:val="0006217D"/>
    <w:rsid w:val="00063789"/>
    <w:rsid w:val="00063DF2"/>
    <w:rsid w:val="000644F0"/>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219B"/>
    <w:rsid w:val="00083681"/>
    <w:rsid w:val="00083C13"/>
    <w:rsid w:val="00091BB0"/>
    <w:rsid w:val="00092535"/>
    <w:rsid w:val="00093384"/>
    <w:rsid w:val="00097689"/>
    <w:rsid w:val="000A00B0"/>
    <w:rsid w:val="000A265E"/>
    <w:rsid w:val="000A2EBE"/>
    <w:rsid w:val="000A4800"/>
    <w:rsid w:val="000A48FB"/>
    <w:rsid w:val="000A53F3"/>
    <w:rsid w:val="000A5E5E"/>
    <w:rsid w:val="000A7535"/>
    <w:rsid w:val="000B044F"/>
    <w:rsid w:val="000B2D7D"/>
    <w:rsid w:val="000B3847"/>
    <w:rsid w:val="000B389E"/>
    <w:rsid w:val="000B581C"/>
    <w:rsid w:val="000B5C6C"/>
    <w:rsid w:val="000B5ED3"/>
    <w:rsid w:val="000B7825"/>
    <w:rsid w:val="000C0CCD"/>
    <w:rsid w:val="000C0EF7"/>
    <w:rsid w:val="000C28D8"/>
    <w:rsid w:val="000C32BA"/>
    <w:rsid w:val="000C5C6E"/>
    <w:rsid w:val="000C79FF"/>
    <w:rsid w:val="000D0189"/>
    <w:rsid w:val="000D32DC"/>
    <w:rsid w:val="000D3569"/>
    <w:rsid w:val="000D3C34"/>
    <w:rsid w:val="000D6403"/>
    <w:rsid w:val="000D7447"/>
    <w:rsid w:val="000D79C4"/>
    <w:rsid w:val="000E5619"/>
    <w:rsid w:val="000E63A9"/>
    <w:rsid w:val="000E79C7"/>
    <w:rsid w:val="000F0A24"/>
    <w:rsid w:val="000F4C13"/>
    <w:rsid w:val="000F58B5"/>
    <w:rsid w:val="000F5F40"/>
    <w:rsid w:val="000F7838"/>
    <w:rsid w:val="00100AA1"/>
    <w:rsid w:val="00102227"/>
    <w:rsid w:val="0010406E"/>
    <w:rsid w:val="0010416A"/>
    <w:rsid w:val="0010677F"/>
    <w:rsid w:val="00106B22"/>
    <w:rsid w:val="0011263F"/>
    <w:rsid w:val="00113061"/>
    <w:rsid w:val="00113AB4"/>
    <w:rsid w:val="00114858"/>
    <w:rsid w:val="00114D96"/>
    <w:rsid w:val="00115B1B"/>
    <w:rsid w:val="00120855"/>
    <w:rsid w:val="00123305"/>
    <w:rsid w:val="00124BF9"/>
    <w:rsid w:val="00124DCB"/>
    <w:rsid w:val="00125236"/>
    <w:rsid w:val="00125586"/>
    <w:rsid w:val="001306AC"/>
    <w:rsid w:val="00132B89"/>
    <w:rsid w:val="00133434"/>
    <w:rsid w:val="00133F01"/>
    <w:rsid w:val="00135A4C"/>
    <w:rsid w:val="00135A7D"/>
    <w:rsid w:val="00136EC5"/>
    <w:rsid w:val="00142E4E"/>
    <w:rsid w:val="00146E73"/>
    <w:rsid w:val="0015182B"/>
    <w:rsid w:val="001527A1"/>
    <w:rsid w:val="00153851"/>
    <w:rsid w:val="001543EB"/>
    <w:rsid w:val="0015467C"/>
    <w:rsid w:val="00154997"/>
    <w:rsid w:val="00154A47"/>
    <w:rsid w:val="001554A6"/>
    <w:rsid w:val="00160778"/>
    <w:rsid w:val="00163031"/>
    <w:rsid w:val="001641C6"/>
    <w:rsid w:val="00165FEE"/>
    <w:rsid w:val="001719E9"/>
    <w:rsid w:val="00171EEE"/>
    <w:rsid w:val="001832F9"/>
    <w:rsid w:val="001842A5"/>
    <w:rsid w:val="00186615"/>
    <w:rsid w:val="00186938"/>
    <w:rsid w:val="00193D4D"/>
    <w:rsid w:val="00196531"/>
    <w:rsid w:val="00196954"/>
    <w:rsid w:val="00197F7C"/>
    <w:rsid w:val="001A1FE2"/>
    <w:rsid w:val="001A26B1"/>
    <w:rsid w:val="001A41DA"/>
    <w:rsid w:val="001A6DE6"/>
    <w:rsid w:val="001A73B1"/>
    <w:rsid w:val="001B19BA"/>
    <w:rsid w:val="001B2BA1"/>
    <w:rsid w:val="001B729D"/>
    <w:rsid w:val="001C0D06"/>
    <w:rsid w:val="001C11A7"/>
    <w:rsid w:val="001C1E17"/>
    <w:rsid w:val="001C2C4B"/>
    <w:rsid w:val="001C50D2"/>
    <w:rsid w:val="001C5AB1"/>
    <w:rsid w:val="001C6A3F"/>
    <w:rsid w:val="001C78D8"/>
    <w:rsid w:val="001D221F"/>
    <w:rsid w:val="001D3135"/>
    <w:rsid w:val="001E02F2"/>
    <w:rsid w:val="001E3ADA"/>
    <w:rsid w:val="001E3FCC"/>
    <w:rsid w:val="001E4B0D"/>
    <w:rsid w:val="001E6784"/>
    <w:rsid w:val="001E6D15"/>
    <w:rsid w:val="001E70CC"/>
    <w:rsid w:val="001F2E96"/>
    <w:rsid w:val="001F5EB9"/>
    <w:rsid w:val="00200C27"/>
    <w:rsid w:val="00200CFF"/>
    <w:rsid w:val="00201252"/>
    <w:rsid w:val="002017C8"/>
    <w:rsid w:val="0020310D"/>
    <w:rsid w:val="00221466"/>
    <w:rsid w:val="002228DA"/>
    <w:rsid w:val="0022347B"/>
    <w:rsid w:val="002235A5"/>
    <w:rsid w:val="00225CCE"/>
    <w:rsid w:val="00227927"/>
    <w:rsid w:val="002308FB"/>
    <w:rsid w:val="00232864"/>
    <w:rsid w:val="002336B0"/>
    <w:rsid w:val="00241BE6"/>
    <w:rsid w:val="002433FD"/>
    <w:rsid w:val="00246855"/>
    <w:rsid w:val="00250805"/>
    <w:rsid w:val="00250D08"/>
    <w:rsid w:val="0025296B"/>
    <w:rsid w:val="00262FBC"/>
    <w:rsid w:val="00264BBA"/>
    <w:rsid w:val="00266869"/>
    <w:rsid w:val="002722EC"/>
    <w:rsid w:val="002747B3"/>
    <w:rsid w:val="00275D94"/>
    <w:rsid w:val="00281846"/>
    <w:rsid w:val="00281CC8"/>
    <w:rsid w:val="0028339B"/>
    <w:rsid w:val="002841D9"/>
    <w:rsid w:val="00285A9F"/>
    <w:rsid w:val="00287835"/>
    <w:rsid w:val="00290AA6"/>
    <w:rsid w:val="00294FF4"/>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1F68"/>
    <w:rsid w:val="002C26EA"/>
    <w:rsid w:val="002C583F"/>
    <w:rsid w:val="002C6039"/>
    <w:rsid w:val="002C7129"/>
    <w:rsid w:val="002D31CB"/>
    <w:rsid w:val="002D5909"/>
    <w:rsid w:val="002D5AA5"/>
    <w:rsid w:val="002D5F4A"/>
    <w:rsid w:val="002D6513"/>
    <w:rsid w:val="002E4200"/>
    <w:rsid w:val="002E5F67"/>
    <w:rsid w:val="002E606D"/>
    <w:rsid w:val="002E668F"/>
    <w:rsid w:val="002E7170"/>
    <w:rsid w:val="002F00B6"/>
    <w:rsid w:val="002F14F0"/>
    <w:rsid w:val="002F4818"/>
    <w:rsid w:val="003012F2"/>
    <w:rsid w:val="0030242B"/>
    <w:rsid w:val="00302544"/>
    <w:rsid w:val="0030355D"/>
    <w:rsid w:val="0030516F"/>
    <w:rsid w:val="00307D8D"/>
    <w:rsid w:val="00310ED4"/>
    <w:rsid w:val="00310EEA"/>
    <w:rsid w:val="00311E5E"/>
    <w:rsid w:val="003131D4"/>
    <w:rsid w:val="0031425C"/>
    <w:rsid w:val="003144D5"/>
    <w:rsid w:val="00320444"/>
    <w:rsid w:val="00320EAC"/>
    <w:rsid w:val="003219AE"/>
    <w:rsid w:val="00322E2E"/>
    <w:rsid w:val="003279F4"/>
    <w:rsid w:val="00331253"/>
    <w:rsid w:val="0033161D"/>
    <w:rsid w:val="003331CA"/>
    <w:rsid w:val="00333B2A"/>
    <w:rsid w:val="00334D1C"/>
    <w:rsid w:val="00336C95"/>
    <w:rsid w:val="00341E8A"/>
    <w:rsid w:val="00342771"/>
    <w:rsid w:val="00343928"/>
    <w:rsid w:val="00354417"/>
    <w:rsid w:val="00354B1E"/>
    <w:rsid w:val="00360961"/>
    <w:rsid w:val="003621D9"/>
    <w:rsid w:val="003621EB"/>
    <w:rsid w:val="00362731"/>
    <w:rsid w:val="0036433F"/>
    <w:rsid w:val="00372BA2"/>
    <w:rsid w:val="003757B4"/>
    <w:rsid w:val="00380F49"/>
    <w:rsid w:val="00381BA6"/>
    <w:rsid w:val="00383EDD"/>
    <w:rsid w:val="00384D45"/>
    <w:rsid w:val="00386516"/>
    <w:rsid w:val="003907A5"/>
    <w:rsid w:val="003939C0"/>
    <w:rsid w:val="00393DF9"/>
    <w:rsid w:val="003947FC"/>
    <w:rsid w:val="003A2D00"/>
    <w:rsid w:val="003A3972"/>
    <w:rsid w:val="003A5752"/>
    <w:rsid w:val="003B3F7B"/>
    <w:rsid w:val="003B5621"/>
    <w:rsid w:val="003B630E"/>
    <w:rsid w:val="003B643E"/>
    <w:rsid w:val="003B7F44"/>
    <w:rsid w:val="003C2BF0"/>
    <w:rsid w:val="003C4186"/>
    <w:rsid w:val="003C4979"/>
    <w:rsid w:val="003C78F2"/>
    <w:rsid w:val="003D1363"/>
    <w:rsid w:val="003D248A"/>
    <w:rsid w:val="003D4DAF"/>
    <w:rsid w:val="003D503B"/>
    <w:rsid w:val="003D6128"/>
    <w:rsid w:val="003D6310"/>
    <w:rsid w:val="003D7B9D"/>
    <w:rsid w:val="003E0310"/>
    <w:rsid w:val="003E1980"/>
    <w:rsid w:val="003E2FB7"/>
    <w:rsid w:val="003E3649"/>
    <w:rsid w:val="003E53EE"/>
    <w:rsid w:val="003F0038"/>
    <w:rsid w:val="003F1D84"/>
    <w:rsid w:val="003F4E63"/>
    <w:rsid w:val="003F66EA"/>
    <w:rsid w:val="004018CC"/>
    <w:rsid w:val="00403A7C"/>
    <w:rsid w:val="00410177"/>
    <w:rsid w:val="00410B02"/>
    <w:rsid w:val="00410C10"/>
    <w:rsid w:val="00412BF4"/>
    <w:rsid w:val="0041429F"/>
    <w:rsid w:val="00415AE8"/>
    <w:rsid w:val="00417C25"/>
    <w:rsid w:val="004239B6"/>
    <w:rsid w:val="00424560"/>
    <w:rsid w:val="00426BD4"/>
    <w:rsid w:val="00426DF9"/>
    <w:rsid w:val="00427E6B"/>
    <w:rsid w:val="004315CA"/>
    <w:rsid w:val="004317E7"/>
    <w:rsid w:val="004353A9"/>
    <w:rsid w:val="00436F2B"/>
    <w:rsid w:val="0043704F"/>
    <w:rsid w:val="00437AC0"/>
    <w:rsid w:val="004411AD"/>
    <w:rsid w:val="00443FE6"/>
    <w:rsid w:val="004440AC"/>
    <w:rsid w:val="00455A74"/>
    <w:rsid w:val="00455B01"/>
    <w:rsid w:val="0045769B"/>
    <w:rsid w:val="0045782B"/>
    <w:rsid w:val="004613BC"/>
    <w:rsid w:val="00462830"/>
    <w:rsid w:val="00463641"/>
    <w:rsid w:val="004672B6"/>
    <w:rsid w:val="00470587"/>
    <w:rsid w:val="0047103F"/>
    <w:rsid w:val="0047303F"/>
    <w:rsid w:val="0047335A"/>
    <w:rsid w:val="00474253"/>
    <w:rsid w:val="00474257"/>
    <w:rsid w:val="0047550B"/>
    <w:rsid w:val="0048201D"/>
    <w:rsid w:val="00483ECB"/>
    <w:rsid w:val="00485AF1"/>
    <w:rsid w:val="00491631"/>
    <w:rsid w:val="004961F8"/>
    <w:rsid w:val="004962E0"/>
    <w:rsid w:val="00497971"/>
    <w:rsid w:val="00497F0D"/>
    <w:rsid w:val="004A186D"/>
    <w:rsid w:val="004A1877"/>
    <w:rsid w:val="004A291E"/>
    <w:rsid w:val="004A34FF"/>
    <w:rsid w:val="004A4675"/>
    <w:rsid w:val="004A4F3E"/>
    <w:rsid w:val="004A65BF"/>
    <w:rsid w:val="004A7087"/>
    <w:rsid w:val="004B082B"/>
    <w:rsid w:val="004B08BB"/>
    <w:rsid w:val="004B0B03"/>
    <w:rsid w:val="004B17B3"/>
    <w:rsid w:val="004B4839"/>
    <w:rsid w:val="004B4D77"/>
    <w:rsid w:val="004B5A5C"/>
    <w:rsid w:val="004B6AC3"/>
    <w:rsid w:val="004B6F00"/>
    <w:rsid w:val="004C044C"/>
    <w:rsid w:val="004C1BA5"/>
    <w:rsid w:val="004C4AA4"/>
    <w:rsid w:val="004D3B2F"/>
    <w:rsid w:val="004D3D1E"/>
    <w:rsid w:val="004D41EA"/>
    <w:rsid w:val="004D6D64"/>
    <w:rsid w:val="004D6DC0"/>
    <w:rsid w:val="004E4BBB"/>
    <w:rsid w:val="004E79D7"/>
    <w:rsid w:val="004F23EF"/>
    <w:rsid w:val="005009ED"/>
    <w:rsid w:val="00503F1D"/>
    <w:rsid w:val="0050539E"/>
    <w:rsid w:val="00505EB8"/>
    <w:rsid w:val="005072A3"/>
    <w:rsid w:val="00507347"/>
    <w:rsid w:val="00507660"/>
    <w:rsid w:val="00507A02"/>
    <w:rsid w:val="005104E4"/>
    <w:rsid w:val="005114B9"/>
    <w:rsid w:val="00512753"/>
    <w:rsid w:val="00514383"/>
    <w:rsid w:val="005159E0"/>
    <w:rsid w:val="00515DEF"/>
    <w:rsid w:val="00517585"/>
    <w:rsid w:val="0052235B"/>
    <w:rsid w:val="00530025"/>
    <w:rsid w:val="00531F80"/>
    <w:rsid w:val="00532519"/>
    <w:rsid w:val="00533BBD"/>
    <w:rsid w:val="00533C0F"/>
    <w:rsid w:val="00535BF2"/>
    <w:rsid w:val="00537070"/>
    <w:rsid w:val="00537CA7"/>
    <w:rsid w:val="00543063"/>
    <w:rsid w:val="0054678E"/>
    <w:rsid w:val="0055220B"/>
    <w:rsid w:val="0055370A"/>
    <w:rsid w:val="00554B26"/>
    <w:rsid w:val="00554D39"/>
    <w:rsid w:val="005559F2"/>
    <w:rsid w:val="00557C4F"/>
    <w:rsid w:val="005621E4"/>
    <w:rsid w:val="00563922"/>
    <w:rsid w:val="005639F8"/>
    <w:rsid w:val="00565BD3"/>
    <w:rsid w:val="00566F7A"/>
    <w:rsid w:val="00570529"/>
    <w:rsid w:val="00571328"/>
    <w:rsid w:val="0057159A"/>
    <w:rsid w:val="00571C58"/>
    <w:rsid w:val="00572A93"/>
    <w:rsid w:val="00574211"/>
    <w:rsid w:val="00575073"/>
    <w:rsid w:val="00575D3A"/>
    <w:rsid w:val="0057714D"/>
    <w:rsid w:val="00577C72"/>
    <w:rsid w:val="00577CD5"/>
    <w:rsid w:val="005809C0"/>
    <w:rsid w:val="0058108F"/>
    <w:rsid w:val="00582238"/>
    <w:rsid w:val="00584105"/>
    <w:rsid w:val="00590AA1"/>
    <w:rsid w:val="00591068"/>
    <w:rsid w:val="005937BA"/>
    <w:rsid w:val="00596838"/>
    <w:rsid w:val="00596FE8"/>
    <w:rsid w:val="005A2287"/>
    <w:rsid w:val="005A3E67"/>
    <w:rsid w:val="005A46AE"/>
    <w:rsid w:val="005A6747"/>
    <w:rsid w:val="005A7E9A"/>
    <w:rsid w:val="005B299C"/>
    <w:rsid w:val="005B4FC5"/>
    <w:rsid w:val="005B5B26"/>
    <w:rsid w:val="005B61D0"/>
    <w:rsid w:val="005C0138"/>
    <w:rsid w:val="005C314C"/>
    <w:rsid w:val="005C3BF4"/>
    <w:rsid w:val="005C76F7"/>
    <w:rsid w:val="005D03AF"/>
    <w:rsid w:val="005D0A56"/>
    <w:rsid w:val="005D262E"/>
    <w:rsid w:val="005D5F15"/>
    <w:rsid w:val="005D75AD"/>
    <w:rsid w:val="005D7908"/>
    <w:rsid w:val="005E0654"/>
    <w:rsid w:val="005E2CC5"/>
    <w:rsid w:val="005E2DD3"/>
    <w:rsid w:val="005E4D7A"/>
    <w:rsid w:val="005E7446"/>
    <w:rsid w:val="005F29C7"/>
    <w:rsid w:val="005F5611"/>
    <w:rsid w:val="005F6E47"/>
    <w:rsid w:val="005F77C5"/>
    <w:rsid w:val="00600111"/>
    <w:rsid w:val="0060036B"/>
    <w:rsid w:val="00601714"/>
    <w:rsid w:val="00602B6F"/>
    <w:rsid w:val="0060300E"/>
    <w:rsid w:val="00611B98"/>
    <w:rsid w:val="0061273A"/>
    <w:rsid w:val="00612A2D"/>
    <w:rsid w:val="00617A49"/>
    <w:rsid w:val="00620F6B"/>
    <w:rsid w:val="00623894"/>
    <w:rsid w:val="0062445C"/>
    <w:rsid w:val="0062674C"/>
    <w:rsid w:val="00627BA5"/>
    <w:rsid w:val="00630B5A"/>
    <w:rsid w:val="006310B8"/>
    <w:rsid w:val="00634674"/>
    <w:rsid w:val="00634D07"/>
    <w:rsid w:val="00635813"/>
    <w:rsid w:val="00636257"/>
    <w:rsid w:val="006430C7"/>
    <w:rsid w:val="00647897"/>
    <w:rsid w:val="006507BE"/>
    <w:rsid w:val="006535B0"/>
    <w:rsid w:val="00653722"/>
    <w:rsid w:val="006539B5"/>
    <w:rsid w:val="0065445E"/>
    <w:rsid w:val="006544F3"/>
    <w:rsid w:val="00656C8E"/>
    <w:rsid w:val="00657422"/>
    <w:rsid w:val="006630D8"/>
    <w:rsid w:val="006664B7"/>
    <w:rsid w:val="006740E9"/>
    <w:rsid w:val="00676343"/>
    <w:rsid w:val="00682C85"/>
    <w:rsid w:val="0068365C"/>
    <w:rsid w:val="006841CB"/>
    <w:rsid w:val="00684398"/>
    <w:rsid w:val="006851B1"/>
    <w:rsid w:val="00685238"/>
    <w:rsid w:val="006866BF"/>
    <w:rsid w:val="006914CC"/>
    <w:rsid w:val="00692461"/>
    <w:rsid w:val="006926C4"/>
    <w:rsid w:val="0069481D"/>
    <w:rsid w:val="00694F9C"/>
    <w:rsid w:val="00695064"/>
    <w:rsid w:val="006959DA"/>
    <w:rsid w:val="00697542"/>
    <w:rsid w:val="006A0589"/>
    <w:rsid w:val="006A0E95"/>
    <w:rsid w:val="006A1D9D"/>
    <w:rsid w:val="006A728C"/>
    <w:rsid w:val="006B060D"/>
    <w:rsid w:val="006B24BB"/>
    <w:rsid w:val="006B2776"/>
    <w:rsid w:val="006B3725"/>
    <w:rsid w:val="006B3B4F"/>
    <w:rsid w:val="006B520E"/>
    <w:rsid w:val="006B6A40"/>
    <w:rsid w:val="006C17E5"/>
    <w:rsid w:val="006C1B60"/>
    <w:rsid w:val="006C2DBE"/>
    <w:rsid w:val="006C3C30"/>
    <w:rsid w:val="006C4337"/>
    <w:rsid w:val="006C619F"/>
    <w:rsid w:val="006D1484"/>
    <w:rsid w:val="006D197A"/>
    <w:rsid w:val="006D3664"/>
    <w:rsid w:val="006D57F6"/>
    <w:rsid w:val="006D674A"/>
    <w:rsid w:val="006D717F"/>
    <w:rsid w:val="006D74B2"/>
    <w:rsid w:val="006D79F2"/>
    <w:rsid w:val="006E059F"/>
    <w:rsid w:val="006E2975"/>
    <w:rsid w:val="006E60B5"/>
    <w:rsid w:val="006F0F6A"/>
    <w:rsid w:val="006F166D"/>
    <w:rsid w:val="006F2368"/>
    <w:rsid w:val="006F67AA"/>
    <w:rsid w:val="006F6A5E"/>
    <w:rsid w:val="006F77B4"/>
    <w:rsid w:val="00701184"/>
    <w:rsid w:val="00701A54"/>
    <w:rsid w:val="00702E6E"/>
    <w:rsid w:val="007044B2"/>
    <w:rsid w:val="007050F5"/>
    <w:rsid w:val="0070579C"/>
    <w:rsid w:val="007079B3"/>
    <w:rsid w:val="00707C4B"/>
    <w:rsid w:val="00710265"/>
    <w:rsid w:val="007106C9"/>
    <w:rsid w:val="0071734F"/>
    <w:rsid w:val="00720CE7"/>
    <w:rsid w:val="00721459"/>
    <w:rsid w:val="00722FFC"/>
    <w:rsid w:val="00723BE0"/>
    <w:rsid w:val="00725A32"/>
    <w:rsid w:val="007305F2"/>
    <w:rsid w:val="0073064F"/>
    <w:rsid w:val="0073111F"/>
    <w:rsid w:val="0073181E"/>
    <w:rsid w:val="00735456"/>
    <w:rsid w:val="00737CA0"/>
    <w:rsid w:val="00740108"/>
    <w:rsid w:val="007413E3"/>
    <w:rsid w:val="00741866"/>
    <w:rsid w:val="007428EF"/>
    <w:rsid w:val="00742B74"/>
    <w:rsid w:val="00742D65"/>
    <w:rsid w:val="00744043"/>
    <w:rsid w:val="00744EAE"/>
    <w:rsid w:val="00746871"/>
    <w:rsid w:val="00751ECE"/>
    <w:rsid w:val="007574D8"/>
    <w:rsid w:val="00760348"/>
    <w:rsid w:val="0076066B"/>
    <w:rsid w:val="00762A59"/>
    <w:rsid w:val="00762B14"/>
    <w:rsid w:val="0076537D"/>
    <w:rsid w:val="007657E3"/>
    <w:rsid w:val="00765F8F"/>
    <w:rsid w:val="00775588"/>
    <w:rsid w:val="00775F79"/>
    <w:rsid w:val="0078005A"/>
    <w:rsid w:val="00783798"/>
    <w:rsid w:val="00784C9C"/>
    <w:rsid w:val="00790277"/>
    <w:rsid w:val="00790D3C"/>
    <w:rsid w:val="007935D7"/>
    <w:rsid w:val="0079429F"/>
    <w:rsid w:val="007956CB"/>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2088"/>
    <w:rsid w:val="007D3F44"/>
    <w:rsid w:val="007D59F5"/>
    <w:rsid w:val="007E0BD2"/>
    <w:rsid w:val="007E0E74"/>
    <w:rsid w:val="007E1C29"/>
    <w:rsid w:val="007E72F0"/>
    <w:rsid w:val="007E7345"/>
    <w:rsid w:val="007F01FD"/>
    <w:rsid w:val="007F1D66"/>
    <w:rsid w:val="007F6087"/>
    <w:rsid w:val="007F60EA"/>
    <w:rsid w:val="00802633"/>
    <w:rsid w:val="00802B63"/>
    <w:rsid w:val="00806B4F"/>
    <w:rsid w:val="008113F1"/>
    <w:rsid w:val="00811D86"/>
    <w:rsid w:val="00812632"/>
    <w:rsid w:val="00813C9B"/>
    <w:rsid w:val="0082167D"/>
    <w:rsid w:val="00822981"/>
    <w:rsid w:val="00823094"/>
    <w:rsid w:val="008245B8"/>
    <w:rsid w:val="008252D8"/>
    <w:rsid w:val="008262B6"/>
    <w:rsid w:val="00826AEA"/>
    <w:rsid w:val="00832F78"/>
    <w:rsid w:val="008330C5"/>
    <w:rsid w:val="00834695"/>
    <w:rsid w:val="00834DD3"/>
    <w:rsid w:val="00835FD0"/>
    <w:rsid w:val="008366C0"/>
    <w:rsid w:val="008376C5"/>
    <w:rsid w:val="008408BB"/>
    <w:rsid w:val="00844D08"/>
    <w:rsid w:val="0084736A"/>
    <w:rsid w:val="00847409"/>
    <w:rsid w:val="00850926"/>
    <w:rsid w:val="0085362B"/>
    <w:rsid w:val="00856800"/>
    <w:rsid w:val="008568F3"/>
    <w:rsid w:val="00857D11"/>
    <w:rsid w:val="00857DCF"/>
    <w:rsid w:val="00862882"/>
    <w:rsid w:val="0086339E"/>
    <w:rsid w:val="008706C3"/>
    <w:rsid w:val="00872FD6"/>
    <w:rsid w:val="0087330F"/>
    <w:rsid w:val="00873F66"/>
    <w:rsid w:val="008778A0"/>
    <w:rsid w:val="00880DFD"/>
    <w:rsid w:val="0088328B"/>
    <w:rsid w:val="00892D5B"/>
    <w:rsid w:val="008973AA"/>
    <w:rsid w:val="008A2317"/>
    <w:rsid w:val="008A55A3"/>
    <w:rsid w:val="008A6664"/>
    <w:rsid w:val="008A7E6E"/>
    <w:rsid w:val="008B0691"/>
    <w:rsid w:val="008B0F47"/>
    <w:rsid w:val="008B5BF1"/>
    <w:rsid w:val="008C23BC"/>
    <w:rsid w:val="008C2CB6"/>
    <w:rsid w:val="008C51EE"/>
    <w:rsid w:val="008C647E"/>
    <w:rsid w:val="008D6283"/>
    <w:rsid w:val="008D6470"/>
    <w:rsid w:val="008E0217"/>
    <w:rsid w:val="008E2FC5"/>
    <w:rsid w:val="008E5417"/>
    <w:rsid w:val="008E61B9"/>
    <w:rsid w:val="008E665E"/>
    <w:rsid w:val="008F04AD"/>
    <w:rsid w:val="008F3027"/>
    <w:rsid w:val="008F6C98"/>
    <w:rsid w:val="008F7B55"/>
    <w:rsid w:val="00901421"/>
    <w:rsid w:val="009025D2"/>
    <w:rsid w:val="00903414"/>
    <w:rsid w:val="00904973"/>
    <w:rsid w:val="00905C1B"/>
    <w:rsid w:val="00905D72"/>
    <w:rsid w:val="009071D2"/>
    <w:rsid w:val="00907945"/>
    <w:rsid w:val="009104AD"/>
    <w:rsid w:val="00910DFD"/>
    <w:rsid w:val="00912833"/>
    <w:rsid w:val="009140AB"/>
    <w:rsid w:val="00915B37"/>
    <w:rsid w:val="00916C48"/>
    <w:rsid w:val="00916F1E"/>
    <w:rsid w:val="00917B1A"/>
    <w:rsid w:val="0092634A"/>
    <w:rsid w:val="00926E1B"/>
    <w:rsid w:val="009302F9"/>
    <w:rsid w:val="00930997"/>
    <w:rsid w:val="00931452"/>
    <w:rsid w:val="00936818"/>
    <w:rsid w:val="00941003"/>
    <w:rsid w:val="00941A7E"/>
    <w:rsid w:val="00946053"/>
    <w:rsid w:val="00946623"/>
    <w:rsid w:val="00950019"/>
    <w:rsid w:val="009514CC"/>
    <w:rsid w:val="00955E74"/>
    <w:rsid w:val="009602A2"/>
    <w:rsid w:val="009644B8"/>
    <w:rsid w:val="00967187"/>
    <w:rsid w:val="009706CD"/>
    <w:rsid w:val="009719F9"/>
    <w:rsid w:val="00971E92"/>
    <w:rsid w:val="00974DD7"/>
    <w:rsid w:val="00976CE3"/>
    <w:rsid w:val="009817AD"/>
    <w:rsid w:val="00984D65"/>
    <w:rsid w:val="009862B8"/>
    <w:rsid w:val="00991DE8"/>
    <w:rsid w:val="00992217"/>
    <w:rsid w:val="009A026E"/>
    <w:rsid w:val="009A05A6"/>
    <w:rsid w:val="009A2982"/>
    <w:rsid w:val="009A385A"/>
    <w:rsid w:val="009A3B20"/>
    <w:rsid w:val="009A4540"/>
    <w:rsid w:val="009A462A"/>
    <w:rsid w:val="009A4C3E"/>
    <w:rsid w:val="009B0EDD"/>
    <w:rsid w:val="009B23D8"/>
    <w:rsid w:val="009B2CFA"/>
    <w:rsid w:val="009B7DF3"/>
    <w:rsid w:val="009C07E0"/>
    <w:rsid w:val="009C17F6"/>
    <w:rsid w:val="009C531E"/>
    <w:rsid w:val="009D175A"/>
    <w:rsid w:val="009D23AF"/>
    <w:rsid w:val="009D23E2"/>
    <w:rsid w:val="009D4517"/>
    <w:rsid w:val="009D7347"/>
    <w:rsid w:val="009E1A57"/>
    <w:rsid w:val="009E2DCC"/>
    <w:rsid w:val="009E5272"/>
    <w:rsid w:val="009E6A8F"/>
    <w:rsid w:val="009E6AF4"/>
    <w:rsid w:val="009E707D"/>
    <w:rsid w:val="009F0B47"/>
    <w:rsid w:val="009F4DB5"/>
    <w:rsid w:val="009F7A48"/>
    <w:rsid w:val="00A00F4F"/>
    <w:rsid w:val="00A02B00"/>
    <w:rsid w:val="00A05FB0"/>
    <w:rsid w:val="00A13D12"/>
    <w:rsid w:val="00A16405"/>
    <w:rsid w:val="00A17D2E"/>
    <w:rsid w:val="00A20318"/>
    <w:rsid w:val="00A21720"/>
    <w:rsid w:val="00A220CB"/>
    <w:rsid w:val="00A2434B"/>
    <w:rsid w:val="00A249B4"/>
    <w:rsid w:val="00A2552D"/>
    <w:rsid w:val="00A278F9"/>
    <w:rsid w:val="00A319ED"/>
    <w:rsid w:val="00A36093"/>
    <w:rsid w:val="00A36CCA"/>
    <w:rsid w:val="00A40A32"/>
    <w:rsid w:val="00A4196A"/>
    <w:rsid w:val="00A4267C"/>
    <w:rsid w:val="00A42AC7"/>
    <w:rsid w:val="00A44793"/>
    <w:rsid w:val="00A45D6C"/>
    <w:rsid w:val="00A5048A"/>
    <w:rsid w:val="00A51C73"/>
    <w:rsid w:val="00A558D3"/>
    <w:rsid w:val="00A56EBB"/>
    <w:rsid w:val="00A645B0"/>
    <w:rsid w:val="00A64B1D"/>
    <w:rsid w:val="00A71FF9"/>
    <w:rsid w:val="00A74224"/>
    <w:rsid w:val="00A76AA2"/>
    <w:rsid w:val="00A774AD"/>
    <w:rsid w:val="00A80CEA"/>
    <w:rsid w:val="00A81007"/>
    <w:rsid w:val="00A81D8B"/>
    <w:rsid w:val="00A839F9"/>
    <w:rsid w:val="00A84AFC"/>
    <w:rsid w:val="00A86B50"/>
    <w:rsid w:val="00A90DEF"/>
    <w:rsid w:val="00A90F63"/>
    <w:rsid w:val="00A925A7"/>
    <w:rsid w:val="00A953FF"/>
    <w:rsid w:val="00A95B52"/>
    <w:rsid w:val="00AA118D"/>
    <w:rsid w:val="00AA3BAB"/>
    <w:rsid w:val="00AA4E5D"/>
    <w:rsid w:val="00AA5A5A"/>
    <w:rsid w:val="00AA776B"/>
    <w:rsid w:val="00AA77B2"/>
    <w:rsid w:val="00AB6168"/>
    <w:rsid w:val="00AB636A"/>
    <w:rsid w:val="00AC06CE"/>
    <w:rsid w:val="00AC07F1"/>
    <w:rsid w:val="00AC49A6"/>
    <w:rsid w:val="00AC5E7C"/>
    <w:rsid w:val="00AC7D55"/>
    <w:rsid w:val="00AD0A15"/>
    <w:rsid w:val="00AD4385"/>
    <w:rsid w:val="00AD44F2"/>
    <w:rsid w:val="00AD7B0F"/>
    <w:rsid w:val="00AE1B5E"/>
    <w:rsid w:val="00AE1D32"/>
    <w:rsid w:val="00AE4507"/>
    <w:rsid w:val="00AE54D7"/>
    <w:rsid w:val="00AE5BD2"/>
    <w:rsid w:val="00AE6692"/>
    <w:rsid w:val="00AE692B"/>
    <w:rsid w:val="00AE6BC8"/>
    <w:rsid w:val="00AE7861"/>
    <w:rsid w:val="00AF05D3"/>
    <w:rsid w:val="00AF13F5"/>
    <w:rsid w:val="00AF2483"/>
    <w:rsid w:val="00AF33F7"/>
    <w:rsid w:val="00AF5FE8"/>
    <w:rsid w:val="00B01708"/>
    <w:rsid w:val="00B02E9A"/>
    <w:rsid w:val="00B0317F"/>
    <w:rsid w:val="00B06A5E"/>
    <w:rsid w:val="00B075D3"/>
    <w:rsid w:val="00B07941"/>
    <w:rsid w:val="00B10E5F"/>
    <w:rsid w:val="00B114BC"/>
    <w:rsid w:val="00B129DB"/>
    <w:rsid w:val="00B12DB6"/>
    <w:rsid w:val="00B13169"/>
    <w:rsid w:val="00B1393D"/>
    <w:rsid w:val="00B13CD0"/>
    <w:rsid w:val="00B14DCD"/>
    <w:rsid w:val="00B15B7C"/>
    <w:rsid w:val="00B25163"/>
    <w:rsid w:val="00B25290"/>
    <w:rsid w:val="00B26058"/>
    <w:rsid w:val="00B27CF4"/>
    <w:rsid w:val="00B30F0D"/>
    <w:rsid w:val="00B325C6"/>
    <w:rsid w:val="00B32A35"/>
    <w:rsid w:val="00B367E8"/>
    <w:rsid w:val="00B435FC"/>
    <w:rsid w:val="00B43E2D"/>
    <w:rsid w:val="00B47645"/>
    <w:rsid w:val="00B47F8B"/>
    <w:rsid w:val="00B50207"/>
    <w:rsid w:val="00B50D1D"/>
    <w:rsid w:val="00B5184D"/>
    <w:rsid w:val="00B53504"/>
    <w:rsid w:val="00B54848"/>
    <w:rsid w:val="00B54FD0"/>
    <w:rsid w:val="00B568F3"/>
    <w:rsid w:val="00B60B55"/>
    <w:rsid w:val="00B60B59"/>
    <w:rsid w:val="00B61BC9"/>
    <w:rsid w:val="00B63440"/>
    <w:rsid w:val="00B634F8"/>
    <w:rsid w:val="00B646FD"/>
    <w:rsid w:val="00B64A1B"/>
    <w:rsid w:val="00B6579E"/>
    <w:rsid w:val="00B66132"/>
    <w:rsid w:val="00B6677E"/>
    <w:rsid w:val="00B67507"/>
    <w:rsid w:val="00B7037E"/>
    <w:rsid w:val="00B7103E"/>
    <w:rsid w:val="00B71E2B"/>
    <w:rsid w:val="00B76212"/>
    <w:rsid w:val="00B76921"/>
    <w:rsid w:val="00B82607"/>
    <w:rsid w:val="00B836A9"/>
    <w:rsid w:val="00B83E21"/>
    <w:rsid w:val="00B83F84"/>
    <w:rsid w:val="00B85EF0"/>
    <w:rsid w:val="00B878E0"/>
    <w:rsid w:val="00B920EC"/>
    <w:rsid w:val="00B9449D"/>
    <w:rsid w:val="00B974D1"/>
    <w:rsid w:val="00BA0FDF"/>
    <w:rsid w:val="00BA24D8"/>
    <w:rsid w:val="00BB0647"/>
    <w:rsid w:val="00BB109C"/>
    <w:rsid w:val="00BB3011"/>
    <w:rsid w:val="00BB63F9"/>
    <w:rsid w:val="00BB78C5"/>
    <w:rsid w:val="00BC00AF"/>
    <w:rsid w:val="00BC25D3"/>
    <w:rsid w:val="00BC565B"/>
    <w:rsid w:val="00BD0CA4"/>
    <w:rsid w:val="00BD23FA"/>
    <w:rsid w:val="00BD3872"/>
    <w:rsid w:val="00BD4013"/>
    <w:rsid w:val="00BD4084"/>
    <w:rsid w:val="00BD4CFF"/>
    <w:rsid w:val="00BE07BF"/>
    <w:rsid w:val="00BE07F2"/>
    <w:rsid w:val="00BE3409"/>
    <w:rsid w:val="00BE529A"/>
    <w:rsid w:val="00BE6311"/>
    <w:rsid w:val="00BE6B41"/>
    <w:rsid w:val="00BF1265"/>
    <w:rsid w:val="00BF22AE"/>
    <w:rsid w:val="00BF35C3"/>
    <w:rsid w:val="00BF5550"/>
    <w:rsid w:val="00BF5EC7"/>
    <w:rsid w:val="00BF5EE5"/>
    <w:rsid w:val="00BF7073"/>
    <w:rsid w:val="00C0097B"/>
    <w:rsid w:val="00C0154B"/>
    <w:rsid w:val="00C0231F"/>
    <w:rsid w:val="00C0466D"/>
    <w:rsid w:val="00C0683B"/>
    <w:rsid w:val="00C10BC5"/>
    <w:rsid w:val="00C22DCF"/>
    <w:rsid w:val="00C33522"/>
    <w:rsid w:val="00C345E5"/>
    <w:rsid w:val="00C428D1"/>
    <w:rsid w:val="00C4306D"/>
    <w:rsid w:val="00C43C6F"/>
    <w:rsid w:val="00C45221"/>
    <w:rsid w:val="00C475B4"/>
    <w:rsid w:val="00C510A2"/>
    <w:rsid w:val="00C52FF5"/>
    <w:rsid w:val="00C53B41"/>
    <w:rsid w:val="00C547B1"/>
    <w:rsid w:val="00C56000"/>
    <w:rsid w:val="00C60557"/>
    <w:rsid w:val="00C627BD"/>
    <w:rsid w:val="00C62AE3"/>
    <w:rsid w:val="00C62E4B"/>
    <w:rsid w:val="00C63569"/>
    <w:rsid w:val="00C63AA2"/>
    <w:rsid w:val="00C67905"/>
    <w:rsid w:val="00C70D15"/>
    <w:rsid w:val="00C71151"/>
    <w:rsid w:val="00C72392"/>
    <w:rsid w:val="00C75A1A"/>
    <w:rsid w:val="00C763F4"/>
    <w:rsid w:val="00C765A5"/>
    <w:rsid w:val="00C8428D"/>
    <w:rsid w:val="00C867E3"/>
    <w:rsid w:val="00C86A78"/>
    <w:rsid w:val="00C911A2"/>
    <w:rsid w:val="00C97209"/>
    <w:rsid w:val="00C97292"/>
    <w:rsid w:val="00CA253D"/>
    <w:rsid w:val="00CA4172"/>
    <w:rsid w:val="00CA5691"/>
    <w:rsid w:val="00CB0CB2"/>
    <w:rsid w:val="00CB1750"/>
    <w:rsid w:val="00CB2BAC"/>
    <w:rsid w:val="00CB2EAE"/>
    <w:rsid w:val="00CB6C83"/>
    <w:rsid w:val="00CC3CB6"/>
    <w:rsid w:val="00CC3CC5"/>
    <w:rsid w:val="00CC6D50"/>
    <w:rsid w:val="00CD2CB7"/>
    <w:rsid w:val="00CD2F6B"/>
    <w:rsid w:val="00CD414B"/>
    <w:rsid w:val="00CE0AEF"/>
    <w:rsid w:val="00CE378A"/>
    <w:rsid w:val="00CE44F9"/>
    <w:rsid w:val="00CE540C"/>
    <w:rsid w:val="00CE56B9"/>
    <w:rsid w:val="00CF07F0"/>
    <w:rsid w:val="00CF2879"/>
    <w:rsid w:val="00CF6D7B"/>
    <w:rsid w:val="00D01248"/>
    <w:rsid w:val="00D02744"/>
    <w:rsid w:val="00D03891"/>
    <w:rsid w:val="00D04FA1"/>
    <w:rsid w:val="00D055CD"/>
    <w:rsid w:val="00D07ECA"/>
    <w:rsid w:val="00D07FE3"/>
    <w:rsid w:val="00D10C5F"/>
    <w:rsid w:val="00D13E6E"/>
    <w:rsid w:val="00D17249"/>
    <w:rsid w:val="00D201E3"/>
    <w:rsid w:val="00D20E9B"/>
    <w:rsid w:val="00D20F11"/>
    <w:rsid w:val="00D23325"/>
    <w:rsid w:val="00D279E4"/>
    <w:rsid w:val="00D318E2"/>
    <w:rsid w:val="00D33256"/>
    <w:rsid w:val="00D35BDE"/>
    <w:rsid w:val="00D37678"/>
    <w:rsid w:val="00D400B9"/>
    <w:rsid w:val="00D4257A"/>
    <w:rsid w:val="00D42E9A"/>
    <w:rsid w:val="00D4352A"/>
    <w:rsid w:val="00D4472E"/>
    <w:rsid w:val="00D45AF4"/>
    <w:rsid w:val="00D47085"/>
    <w:rsid w:val="00D5224A"/>
    <w:rsid w:val="00D53861"/>
    <w:rsid w:val="00D53C05"/>
    <w:rsid w:val="00D562AC"/>
    <w:rsid w:val="00D6084E"/>
    <w:rsid w:val="00D64714"/>
    <w:rsid w:val="00D70731"/>
    <w:rsid w:val="00D711AE"/>
    <w:rsid w:val="00D71AB2"/>
    <w:rsid w:val="00D72A8C"/>
    <w:rsid w:val="00D72E47"/>
    <w:rsid w:val="00D7681A"/>
    <w:rsid w:val="00D7681B"/>
    <w:rsid w:val="00D842DB"/>
    <w:rsid w:val="00D91B1B"/>
    <w:rsid w:val="00D95705"/>
    <w:rsid w:val="00DA0BAA"/>
    <w:rsid w:val="00DA0C22"/>
    <w:rsid w:val="00DA2A20"/>
    <w:rsid w:val="00DA4144"/>
    <w:rsid w:val="00DA453B"/>
    <w:rsid w:val="00DB125D"/>
    <w:rsid w:val="00DB30AD"/>
    <w:rsid w:val="00DB3600"/>
    <w:rsid w:val="00DB4BFF"/>
    <w:rsid w:val="00DC1E43"/>
    <w:rsid w:val="00DC32CE"/>
    <w:rsid w:val="00DC3382"/>
    <w:rsid w:val="00DC34D2"/>
    <w:rsid w:val="00DC6490"/>
    <w:rsid w:val="00DD350E"/>
    <w:rsid w:val="00DD5D88"/>
    <w:rsid w:val="00DE0406"/>
    <w:rsid w:val="00DF03CC"/>
    <w:rsid w:val="00DF1269"/>
    <w:rsid w:val="00DF2157"/>
    <w:rsid w:val="00DF2534"/>
    <w:rsid w:val="00DF6CBF"/>
    <w:rsid w:val="00E011AB"/>
    <w:rsid w:val="00E017E0"/>
    <w:rsid w:val="00E02BB0"/>
    <w:rsid w:val="00E03F92"/>
    <w:rsid w:val="00E042B9"/>
    <w:rsid w:val="00E0449C"/>
    <w:rsid w:val="00E05383"/>
    <w:rsid w:val="00E05D4C"/>
    <w:rsid w:val="00E0771C"/>
    <w:rsid w:val="00E078D1"/>
    <w:rsid w:val="00E07A43"/>
    <w:rsid w:val="00E11FFF"/>
    <w:rsid w:val="00E12C44"/>
    <w:rsid w:val="00E13306"/>
    <w:rsid w:val="00E165CF"/>
    <w:rsid w:val="00E20BC0"/>
    <w:rsid w:val="00E24ECF"/>
    <w:rsid w:val="00E25786"/>
    <w:rsid w:val="00E32086"/>
    <w:rsid w:val="00E327B5"/>
    <w:rsid w:val="00E3518B"/>
    <w:rsid w:val="00E36EF7"/>
    <w:rsid w:val="00E3712D"/>
    <w:rsid w:val="00E401CD"/>
    <w:rsid w:val="00E40870"/>
    <w:rsid w:val="00E42AE0"/>
    <w:rsid w:val="00E43177"/>
    <w:rsid w:val="00E43F24"/>
    <w:rsid w:val="00E4435B"/>
    <w:rsid w:val="00E45FE8"/>
    <w:rsid w:val="00E47973"/>
    <w:rsid w:val="00E47976"/>
    <w:rsid w:val="00E508DA"/>
    <w:rsid w:val="00E51AF5"/>
    <w:rsid w:val="00E53B62"/>
    <w:rsid w:val="00E53C2B"/>
    <w:rsid w:val="00E5501C"/>
    <w:rsid w:val="00E56DE2"/>
    <w:rsid w:val="00E6402E"/>
    <w:rsid w:val="00E669AB"/>
    <w:rsid w:val="00E679EB"/>
    <w:rsid w:val="00E70386"/>
    <w:rsid w:val="00E74CCB"/>
    <w:rsid w:val="00E74F5C"/>
    <w:rsid w:val="00E76576"/>
    <w:rsid w:val="00E842C6"/>
    <w:rsid w:val="00E84878"/>
    <w:rsid w:val="00E90A6D"/>
    <w:rsid w:val="00E91B72"/>
    <w:rsid w:val="00E92FC0"/>
    <w:rsid w:val="00E93620"/>
    <w:rsid w:val="00E95AA8"/>
    <w:rsid w:val="00EA0BD9"/>
    <w:rsid w:val="00EA2B66"/>
    <w:rsid w:val="00EA2C35"/>
    <w:rsid w:val="00EA7E55"/>
    <w:rsid w:val="00EB00C3"/>
    <w:rsid w:val="00EC6888"/>
    <w:rsid w:val="00ED29A4"/>
    <w:rsid w:val="00ED2A80"/>
    <w:rsid w:val="00ED34BE"/>
    <w:rsid w:val="00ED4B89"/>
    <w:rsid w:val="00ED7FE1"/>
    <w:rsid w:val="00EE1AFA"/>
    <w:rsid w:val="00EE4135"/>
    <w:rsid w:val="00EE4D77"/>
    <w:rsid w:val="00EE5B51"/>
    <w:rsid w:val="00EE5CC6"/>
    <w:rsid w:val="00EE660D"/>
    <w:rsid w:val="00EE7A60"/>
    <w:rsid w:val="00EF04EC"/>
    <w:rsid w:val="00EF05E4"/>
    <w:rsid w:val="00EF3735"/>
    <w:rsid w:val="00EF5E49"/>
    <w:rsid w:val="00EF69C9"/>
    <w:rsid w:val="00F002CC"/>
    <w:rsid w:val="00F02414"/>
    <w:rsid w:val="00F033BD"/>
    <w:rsid w:val="00F04113"/>
    <w:rsid w:val="00F07919"/>
    <w:rsid w:val="00F10A30"/>
    <w:rsid w:val="00F139B9"/>
    <w:rsid w:val="00F15592"/>
    <w:rsid w:val="00F161C9"/>
    <w:rsid w:val="00F1664E"/>
    <w:rsid w:val="00F17003"/>
    <w:rsid w:val="00F17292"/>
    <w:rsid w:val="00F2210F"/>
    <w:rsid w:val="00F2287F"/>
    <w:rsid w:val="00F22DD5"/>
    <w:rsid w:val="00F24E05"/>
    <w:rsid w:val="00F30086"/>
    <w:rsid w:val="00F30D1C"/>
    <w:rsid w:val="00F31E8F"/>
    <w:rsid w:val="00F43A5F"/>
    <w:rsid w:val="00F43B19"/>
    <w:rsid w:val="00F4449B"/>
    <w:rsid w:val="00F44E66"/>
    <w:rsid w:val="00F460C2"/>
    <w:rsid w:val="00F5000F"/>
    <w:rsid w:val="00F50487"/>
    <w:rsid w:val="00F51386"/>
    <w:rsid w:val="00F516E9"/>
    <w:rsid w:val="00F55AB4"/>
    <w:rsid w:val="00F64B80"/>
    <w:rsid w:val="00F71575"/>
    <w:rsid w:val="00F74C50"/>
    <w:rsid w:val="00F75434"/>
    <w:rsid w:val="00F76440"/>
    <w:rsid w:val="00F76888"/>
    <w:rsid w:val="00F82BBC"/>
    <w:rsid w:val="00F83705"/>
    <w:rsid w:val="00F84DB6"/>
    <w:rsid w:val="00F9326F"/>
    <w:rsid w:val="00F9360F"/>
    <w:rsid w:val="00F93D3D"/>
    <w:rsid w:val="00FA2574"/>
    <w:rsid w:val="00FA4C10"/>
    <w:rsid w:val="00FA76D0"/>
    <w:rsid w:val="00FB09C0"/>
    <w:rsid w:val="00FB0A3C"/>
    <w:rsid w:val="00FB1BF2"/>
    <w:rsid w:val="00FB4D64"/>
    <w:rsid w:val="00FB5ED6"/>
    <w:rsid w:val="00FB698F"/>
    <w:rsid w:val="00FB6AC5"/>
    <w:rsid w:val="00FC6A91"/>
    <w:rsid w:val="00FC7B09"/>
    <w:rsid w:val="00FD0508"/>
    <w:rsid w:val="00FD43EF"/>
    <w:rsid w:val="00FD595F"/>
    <w:rsid w:val="00FE0C78"/>
    <w:rsid w:val="00FE465F"/>
    <w:rsid w:val="00FE7060"/>
    <w:rsid w:val="00FF1A98"/>
    <w:rsid w:val="00FF43D4"/>
    <w:rsid w:val="00FF50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paragraph" w:styleId="Nadpis2">
    <w:name w:val="heading 2"/>
    <w:basedOn w:val="Normln"/>
    <w:next w:val="Normln"/>
    <w:link w:val="Nadpis2Char"/>
    <w:uiPriority w:val="9"/>
    <w:semiHidden/>
    <w:unhideWhenUsed/>
    <w:qFormat/>
    <w:locked/>
    <w:rsid w:val="007E72F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styleId="Revize">
    <w:name w:val="Revision"/>
    <w:hidden/>
    <w:uiPriority w:val="99"/>
    <w:semiHidden/>
    <w:rsid w:val="00061F5F"/>
    <w:rPr>
      <w:rFonts w:ascii="Times New Roman" w:eastAsia="Times New Roman" w:hAnsi="Times New Roman"/>
    </w:rPr>
  </w:style>
  <w:style w:type="character" w:customStyle="1" w:styleId="Nadpis2Char">
    <w:name w:val="Nadpis 2 Char"/>
    <w:basedOn w:val="Standardnpsmoodstavce"/>
    <w:link w:val="Nadpis2"/>
    <w:uiPriority w:val="9"/>
    <w:semiHidden/>
    <w:rsid w:val="007E72F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55548">
      <w:bodyDiv w:val="1"/>
      <w:marLeft w:val="0"/>
      <w:marRight w:val="0"/>
      <w:marTop w:val="0"/>
      <w:marBottom w:val="0"/>
      <w:divBdr>
        <w:top w:val="none" w:sz="0" w:space="0" w:color="auto"/>
        <w:left w:val="none" w:sz="0" w:space="0" w:color="auto"/>
        <w:bottom w:val="none" w:sz="0" w:space="0" w:color="auto"/>
        <w:right w:val="none" w:sz="0" w:space="0" w:color="auto"/>
      </w:divBdr>
    </w:div>
    <w:div w:id="540243389">
      <w:bodyDiv w:val="1"/>
      <w:marLeft w:val="0"/>
      <w:marRight w:val="0"/>
      <w:marTop w:val="0"/>
      <w:marBottom w:val="0"/>
      <w:divBdr>
        <w:top w:val="none" w:sz="0" w:space="0" w:color="auto"/>
        <w:left w:val="none" w:sz="0" w:space="0" w:color="auto"/>
        <w:bottom w:val="none" w:sz="0" w:space="0" w:color="auto"/>
        <w:right w:val="none" w:sz="0" w:space="0" w:color="auto"/>
      </w:divBdr>
    </w:div>
    <w:div w:id="555434465">
      <w:bodyDiv w:val="1"/>
      <w:marLeft w:val="0"/>
      <w:marRight w:val="0"/>
      <w:marTop w:val="0"/>
      <w:marBottom w:val="0"/>
      <w:divBdr>
        <w:top w:val="none" w:sz="0" w:space="0" w:color="auto"/>
        <w:left w:val="none" w:sz="0" w:space="0" w:color="auto"/>
        <w:bottom w:val="none" w:sz="0" w:space="0" w:color="auto"/>
        <w:right w:val="none" w:sz="0" w:space="0" w:color="auto"/>
      </w:divBdr>
    </w:div>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083377019">
      <w:bodyDiv w:val="1"/>
      <w:marLeft w:val="0"/>
      <w:marRight w:val="0"/>
      <w:marTop w:val="0"/>
      <w:marBottom w:val="0"/>
      <w:divBdr>
        <w:top w:val="none" w:sz="0" w:space="0" w:color="auto"/>
        <w:left w:val="none" w:sz="0" w:space="0" w:color="auto"/>
        <w:bottom w:val="none" w:sz="0" w:space="0" w:color="auto"/>
        <w:right w:val="none" w:sz="0" w:space="0" w:color="auto"/>
      </w:divBdr>
    </w:div>
    <w:div w:id="1294556073">
      <w:bodyDiv w:val="1"/>
      <w:marLeft w:val="0"/>
      <w:marRight w:val="0"/>
      <w:marTop w:val="0"/>
      <w:marBottom w:val="0"/>
      <w:divBdr>
        <w:top w:val="none" w:sz="0" w:space="0" w:color="auto"/>
        <w:left w:val="none" w:sz="0" w:space="0" w:color="auto"/>
        <w:bottom w:val="none" w:sz="0" w:space="0" w:color="auto"/>
        <w:right w:val="none" w:sz="0" w:space="0" w:color="auto"/>
      </w:divBdr>
    </w:div>
    <w:div w:id="1631980265">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191543306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vavai.cz/riv?s=rozsirene-vyhledavani&amp;ss=detail&amp;n=0&amp;h=RIV%2F14450551%3A_____%2F21%3AN00000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svavai.cz/riv?s=rozsirene-vyhledavani&amp;ss=detail&amp;n=0&amp;h=RIV%2F14450551%3A_____%2F22%3AN00000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81FFC-8016-4878-9847-62BC8617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4553</Words>
  <Characters>26864</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6</cp:revision>
  <cp:lastPrinted>2024-01-15T08:32:00Z</cp:lastPrinted>
  <dcterms:created xsi:type="dcterms:W3CDTF">2024-04-11T06:38:00Z</dcterms:created>
  <dcterms:modified xsi:type="dcterms:W3CDTF">2024-04-12T09:29:00Z</dcterms:modified>
</cp:coreProperties>
</file>